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52E0" w14:textId="205806E5" w:rsidR="008A3282" w:rsidRPr="004133B9" w:rsidRDefault="008A3282" w:rsidP="008A3282">
      <w:pPr>
        <w:tabs>
          <w:tab w:val="center" w:pos="4536"/>
          <w:tab w:val="right" w:pos="8280"/>
          <w:tab w:val="right" w:pos="9639"/>
        </w:tabs>
        <w:ind w:right="2"/>
        <w:rPr>
          <w:rFonts w:ascii="Arial" w:hAnsi="Arial" w:cs="Arial"/>
          <w:b/>
          <w:bCs/>
        </w:rPr>
      </w:pPr>
      <w:r w:rsidRPr="004133B9">
        <w:rPr>
          <w:rFonts w:ascii="Arial" w:hAnsi="Arial" w:cs="Arial"/>
          <w:b/>
          <w:bCs/>
        </w:rPr>
        <w:t>3GPP TSG RAN WG1 #1</w:t>
      </w:r>
      <w:r w:rsidR="00323C63" w:rsidRPr="004133B9">
        <w:rPr>
          <w:rFonts w:ascii="Arial" w:hAnsi="Arial" w:cs="Arial"/>
          <w:b/>
          <w:bCs/>
        </w:rPr>
        <w:t>10</w:t>
      </w:r>
      <w:r w:rsidRPr="004133B9">
        <w:rPr>
          <w:rFonts w:ascii="Arial" w:hAnsi="Arial" w:cs="Arial"/>
          <w:b/>
          <w:bCs/>
        </w:rPr>
        <w:tab/>
      </w:r>
      <w:r w:rsidRPr="004133B9">
        <w:rPr>
          <w:rFonts w:ascii="Arial" w:hAnsi="Arial" w:cs="Arial"/>
          <w:b/>
          <w:bCs/>
        </w:rPr>
        <w:tab/>
      </w:r>
      <w:r w:rsidRPr="004133B9">
        <w:rPr>
          <w:rFonts w:ascii="Arial" w:hAnsi="Arial" w:cs="Arial"/>
          <w:b/>
          <w:bCs/>
        </w:rPr>
        <w:tab/>
      </w:r>
      <w:r w:rsidRPr="00AD4B82">
        <w:rPr>
          <w:rFonts w:ascii="Arial" w:hAnsi="Arial" w:cs="Arial"/>
          <w:b/>
          <w:bCs/>
        </w:rPr>
        <w:t>R1-220</w:t>
      </w:r>
      <w:r w:rsidR="00AD4B82" w:rsidRPr="00AD4B82">
        <w:rPr>
          <w:rFonts w:ascii="Arial" w:hAnsi="Arial" w:cs="Arial"/>
          <w:b/>
          <w:bCs/>
        </w:rPr>
        <w:t>7339</w:t>
      </w:r>
    </w:p>
    <w:p w14:paraId="0B588FBD" w14:textId="77777777" w:rsidR="004133B9" w:rsidRPr="008D117A" w:rsidRDefault="004133B9" w:rsidP="004133B9">
      <w:pPr>
        <w:tabs>
          <w:tab w:val="center" w:pos="4536"/>
          <w:tab w:val="right" w:pos="9072"/>
        </w:tabs>
        <w:rPr>
          <w:rFonts w:ascii="Arial" w:eastAsia="MS Mincho" w:hAnsi="Arial" w:cs="Arial"/>
          <w:b/>
          <w:bCs/>
          <w:szCs w:val="22"/>
          <w:lang w:eastAsia="ja-JP"/>
        </w:rPr>
      </w:pPr>
      <w:r w:rsidRPr="004133B9">
        <w:rPr>
          <w:rFonts w:ascii="Arial" w:eastAsia="MS Mincho" w:hAnsi="Arial" w:cs="Arial"/>
          <w:b/>
          <w:bCs/>
          <w:szCs w:val="22"/>
          <w:lang w:eastAsia="ja-JP"/>
        </w:rPr>
        <w:t>Toulouse, France, August 22</w:t>
      </w:r>
      <w:r w:rsidRPr="004133B9">
        <w:rPr>
          <w:rFonts w:ascii="Arial" w:eastAsia="MS Mincho" w:hAnsi="Arial" w:cs="Arial"/>
          <w:b/>
          <w:bCs/>
          <w:szCs w:val="22"/>
          <w:vertAlign w:val="superscript"/>
          <w:lang w:eastAsia="ja-JP"/>
        </w:rPr>
        <w:t>nd</w:t>
      </w:r>
      <w:r w:rsidRPr="004133B9">
        <w:rPr>
          <w:rFonts w:ascii="Arial" w:eastAsia="MS Mincho" w:hAnsi="Arial" w:cs="Arial"/>
          <w:b/>
          <w:bCs/>
          <w:szCs w:val="22"/>
          <w:lang w:eastAsia="ja-JP"/>
        </w:rPr>
        <w:t xml:space="preserve"> – 26</w:t>
      </w:r>
      <w:r w:rsidRPr="004133B9">
        <w:rPr>
          <w:rFonts w:ascii="Arial" w:eastAsia="MS Mincho" w:hAnsi="Arial" w:cs="Arial"/>
          <w:b/>
          <w:bCs/>
          <w:szCs w:val="22"/>
          <w:vertAlign w:val="superscript"/>
          <w:lang w:eastAsia="ja-JP"/>
        </w:rPr>
        <w:t>th</w:t>
      </w:r>
      <w:r w:rsidRPr="004133B9">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D93F78B" w:rsidR="00531215" w:rsidRPr="00CE30E7" w:rsidRDefault="003D3C45" w:rsidP="00311702">
      <w:pPr>
        <w:pStyle w:val="3GPPHeader"/>
      </w:pPr>
      <w:r w:rsidRPr="00CE30E7">
        <w:t>Title:</w:t>
      </w:r>
      <w:r w:rsidR="00E90E49" w:rsidRPr="00CE30E7">
        <w:tab/>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1BCA0EEF" w:rsidR="008A3282" w:rsidRDefault="008A3282" w:rsidP="008A3282">
      <w:pPr>
        <w:jc w:val="both"/>
      </w:pPr>
      <w:r>
        <w:t>The Release</w:t>
      </w:r>
      <w:r w:rsidR="00AA6F4F">
        <w:t xml:space="preserve"> </w:t>
      </w:r>
      <w:r>
        <w:t>1</w:t>
      </w:r>
      <w:r w:rsidR="00FA72BF">
        <w:t>8</w:t>
      </w:r>
      <w:r>
        <w:t xml:space="preserve"> NR sidelink </w:t>
      </w:r>
      <w:r w:rsidR="00FA72BF">
        <w:t>evolution</w:t>
      </w:r>
      <w:r>
        <w:t xml:space="preserve"> 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t xml:space="preserve">. </w:t>
      </w:r>
    </w:p>
    <w:p w14:paraId="2C6C67B1" w14:textId="41B518FE" w:rsidR="00FA72BF" w:rsidRDefault="00FA72BF" w:rsidP="008A3282">
      <w:pPr>
        <w:jc w:val="both"/>
      </w:pPr>
    </w:p>
    <w:p w14:paraId="5B8CAF55" w14:textId="0BB00341" w:rsidR="00FA72BF" w:rsidRDefault="00FA72BF" w:rsidP="008A3282">
      <w:pPr>
        <w:jc w:val="both"/>
      </w:pPr>
      <w:r>
        <w:t xml:space="preserve">One of the RAN1 objectives is to study and specify, if necessary, mechanism(s) for co-channel coexistence for LTE sidelink and NR sidelink including performance, necessity, feasibility, and potential specification impact if any. </w:t>
      </w:r>
    </w:p>
    <w:p w14:paraId="7A798E61" w14:textId="2458212A" w:rsidR="00323C63" w:rsidRDefault="00323C63" w:rsidP="008A3282">
      <w:pPr>
        <w:jc w:val="both"/>
      </w:pPr>
    </w:p>
    <w:p w14:paraId="00E3ECD4" w14:textId="1768FA4B" w:rsidR="00323C63" w:rsidRDefault="00323C63" w:rsidP="00323C63">
      <w:pPr>
        <w:jc w:val="both"/>
        <w:rPr>
          <w:rFonts w:ascii="Times" w:hAnsi="Times" w:cs="Times"/>
        </w:rPr>
      </w:pPr>
      <w:r>
        <w:rPr>
          <w:rFonts w:ascii="Times" w:hAnsi="Times" w:cs="Times"/>
        </w:rPr>
        <w:t>In RAN1 #109-e meeting, the following agreements were made.</w:t>
      </w:r>
    </w:p>
    <w:p w14:paraId="3156D65B" w14:textId="77777777" w:rsidR="00323C63" w:rsidRDefault="00323C63" w:rsidP="00323C63">
      <w:pPr>
        <w:jc w:val="both"/>
        <w:rPr>
          <w:rFonts w:ascii="Times" w:hAnsi="Times" w:cs="Times"/>
        </w:rPr>
      </w:pPr>
    </w:p>
    <w:p w14:paraId="0FC87141" w14:textId="77777777" w:rsidR="00323C63" w:rsidRPr="00323C63" w:rsidRDefault="00323C63" w:rsidP="00323C63">
      <w:pPr>
        <w:jc w:val="both"/>
        <w:rPr>
          <w:b/>
          <w:lang w:eastAsia="x-none"/>
        </w:rPr>
      </w:pPr>
      <w:r w:rsidRPr="00323C63">
        <w:rPr>
          <w:b/>
          <w:highlight w:val="green"/>
          <w:lang w:eastAsia="x-none"/>
        </w:rPr>
        <w:t>Agreement</w:t>
      </w:r>
    </w:p>
    <w:p w14:paraId="17AD7ACC" w14:textId="77777777" w:rsidR="00323C63" w:rsidRPr="00323C63" w:rsidRDefault="00323C63" w:rsidP="00323C63">
      <w:pPr>
        <w:jc w:val="both"/>
        <w:rPr>
          <w:lang w:eastAsia="x-none"/>
        </w:rPr>
      </w:pPr>
      <w:r w:rsidRPr="00323C63">
        <w:rPr>
          <w:lang w:eastAsia="x-none"/>
        </w:rPr>
        <w:t>For co-channel coexistence in Rel-18, no changes in the LTE SL specifications are allowed.</w:t>
      </w:r>
    </w:p>
    <w:p w14:paraId="754C8FB7" w14:textId="77777777" w:rsidR="00323C63" w:rsidRPr="00323C63" w:rsidRDefault="00323C63" w:rsidP="00323C63">
      <w:pPr>
        <w:jc w:val="both"/>
        <w:rPr>
          <w:lang w:eastAsia="x-none"/>
        </w:rPr>
      </w:pPr>
    </w:p>
    <w:p w14:paraId="153254BF" w14:textId="77777777" w:rsidR="00323C63" w:rsidRPr="00323C63" w:rsidRDefault="00323C63" w:rsidP="00323C63">
      <w:pPr>
        <w:jc w:val="both"/>
        <w:rPr>
          <w:b/>
          <w:lang w:eastAsia="x-none"/>
        </w:rPr>
      </w:pPr>
      <w:r w:rsidRPr="00323C63">
        <w:rPr>
          <w:b/>
          <w:highlight w:val="green"/>
          <w:lang w:eastAsia="x-none"/>
        </w:rPr>
        <w:t>Agreement</w:t>
      </w:r>
    </w:p>
    <w:p w14:paraId="46E9E134" w14:textId="77777777" w:rsidR="00323C63" w:rsidRPr="00323C63" w:rsidRDefault="00323C63" w:rsidP="00323C63">
      <w:pPr>
        <w:jc w:val="both"/>
        <w:rPr>
          <w:lang w:eastAsia="x-none"/>
        </w:rPr>
      </w:pPr>
      <w:r w:rsidRPr="00323C63">
        <w:rPr>
          <w:lang w:eastAsia="x-none"/>
        </w:rPr>
        <w:t>For co-channel coexistence in Rel-18, Rel-16/17 simulation assumptions are reused for evaluation of solutions, except for the UE dropping model.</w:t>
      </w:r>
    </w:p>
    <w:p w14:paraId="15715C1D" w14:textId="77777777" w:rsidR="00323C63" w:rsidRPr="00323C63" w:rsidRDefault="00323C63">
      <w:pPr>
        <w:pStyle w:val="ListParagraph"/>
        <w:numPr>
          <w:ilvl w:val="0"/>
          <w:numId w:val="13"/>
        </w:numPr>
        <w:autoSpaceDE w:val="0"/>
        <w:autoSpaceDN w:val="0"/>
        <w:adjustRightInd w:val="0"/>
        <w:snapToGrid w:val="0"/>
        <w:jc w:val="both"/>
        <w:rPr>
          <w:rFonts w:ascii="Times New Roman" w:hAnsi="Times New Roman"/>
          <w:sz w:val="24"/>
          <w:szCs w:val="24"/>
        </w:rPr>
      </w:pPr>
      <w:r w:rsidRPr="00323C63">
        <w:rPr>
          <w:rFonts w:ascii="Times New Roman" w:hAnsi="Times New Roman"/>
          <w:sz w:val="24"/>
          <w:szCs w:val="24"/>
        </w:rPr>
        <w:t>FFS: UE dropping model</w:t>
      </w:r>
    </w:p>
    <w:p w14:paraId="38E77E4E" w14:textId="77777777" w:rsidR="00323C63" w:rsidRPr="00323C63" w:rsidRDefault="00323C63" w:rsidP="00323C63">
      <w:pPr>
        <w:jc w:val="both"/>
        <w:rPr>
          <w:lang w:eastAsia="x-none"/>
        </w:rPr>
      </w:pPr>
    </w:p>
    <w:p w14:paraId="23E551E6" w14:textId="77777777" w:rsidR="00323C63" w:rsidRPr="00323C63" w:rsidRDefault="00323C63" w:rsidP="00323C63">
      <w:pPr>
        <w:jc w:val="both"/>
        <w:rPr>
          <w:b/>
          <w:lang w:eastAsia="x-none"/>
        </w:rPr>
      </w:pPr>
      <w:r w:rsidRPr="00323C63">
        <w:rPr>
          <w:b/>
          <w:highlight w:val="green"/>
          <w:lang w:eastAsia="x-none"/>
        </w:rPr>
        <w:t>Agreement</w:t>
      </w:r>
    </w:p>
    <w:p w14:paraId="2F83BD0C" w14:textId="77777777" w:rsidR="00323C63" w:rsidRPr="00323C63" w:rsidRDefault="00323C63" w:rsidP="00323C63">
      <w:pPr>
        <w:jc w:val="both"/>
        <w:rPr>
          <w:lang w:eastAsia="x-none"/>
        </w:rPr>
      </w:pPr>
      <w:r w:rsidRPr="00323C63">
        <w:rPr>
          <w:lang w:eastAsia="x-none"/>
        </w:rPr>
        <w:t>For the study of co-channel coexistence solutions in Rel-18, the combination of operational modes Mode 2 NR SL with Mode 4 LTE SL (Combination A) is considered with high priority.</w:t>
      </w:r>
    </w:p>
    <w:p w14:paraId="6BF83CB0" w14:textId="77777777" w:rsidR="00323C63" w:rsidRPr="00323C63" w:rsidRDefault="00323C63">
      <w:pPr>
        <w:pStyle w:val="ListParagraph"/>
        <w:numPr>
          <w:ilvl w:val="0"/>
          <w:numId w:val="13"/>
        </w:numPr>
        <w:autoSpaceDE w:val="0"/>
        <w:autoSpaceDN w:val="0"/>
        <w:adjustRightInd w:val="0"/>
        <w:snapToGrid w:val="0"/>
        <w:jc w:val="both"/>
        <w:rPr>
          <w:rFonts w:ascii="Times New Roman" w:hAnsi="Times New Roman"/>
          <w:bCs/>
          <w:sz w:val="24"/>
          <w:szCs w:val="24"/>
          <w:lang w:eastAsia="ko-KR"/>
        </w:rPr>
      </w:pPr>
      <w:r w:rsidRPr="00323C63">
        <w:rPr>
          <w:rFonts w:ascii="Times New Roman" w:hAnsi="Times New Roman"/>
          <w:bCs/>
          <w:sz w:val="24"/>
          <w:szCs w:val="24"/>
          <w:lang w:eastAsia="ko-KR"/>
        </w:rPr>
        <w:t>FFS: Whether/how</w:t>
      </w:r>
      <w:r w:rsidRPr="00323C63">
        <w:rPr>
          <w:rFonts w:ascii="Times New Roman" w:hAnsi="Times New Roman"/>
          <w:bCs/>
          <w:color w:val="5B9BD5"/>
          <w:sz w:val="24"/>
          <w:szCs w:val="24"/>
          <w:lang w:eastAsia="ko-KR"/>
        </w:rPr>
        <w:t xml:space="preserve"> </w:t>
      </w:r>
      <w:r w:rsidRPr="00323C63">
        <w:rPr>
          <w:rFonts w:ascii="Times New Roman" w:hAnsi="Times New Roman"/>
          <w:bCs/>
          <w:sz w:val="24"/>
          <w:szCs w:val="24"/>
          <w:lang w:eastAsia="ko-KR"/>
        </w:rPr>
        <w:t>to support Mode 1 NR SL + Mode 4 LTE SL (Combination B) and/or Mode 2 NR SL + Mode 3 LTE SL (Combination C).</w:t>
      </w:r>
    </w:p>
    <w:p w14:paraId="2D3D2925" w14:textId="77777777" w:rsidR="00323C63" w:rsidRPr="00323C63" w:rsidRDefault="00323C63" w:rsidP="00323C63">
      <w:pPr>
        <w:jc w:val="both"/>
        <w:rPr>
          <w:lang w:eastAsia="x-none"/>
        </w:rPr>
      </w:pPr>
    </w:p>
    <w:p w14:paraId="1E603800" w14:textId="77777777" w:rsidR="00323C63" w:rsidRPr="00323C63" w:rsidRDefault="00323C63" w:rsidP="00323C63">
      <w:pPr>
        <w:jc w:val="both"/>
        <w:rPr>
          <w:b/>
          <w:lang w:eastAsia="x-none"/>
        </w:rPr>
      </w:pPr>
      <w:r w:rsidRPr="00323C63">
        <w:rPr>
          <w:b/>
          <w:highlight w:val="green"/>
          <w:lang w:eastAsia="x-none"/>
        </w:rPr>
        <w:t>Agreement</w:t>
      </w:r>
    </w:p>
    <w:p w14:paraId="6C511D62" w14:textId="77777777" w:rsidR="00323C63" w:rsidRPr="00323C63" w:rsidRDefault="00323C63" w:rsidP="00323C63">
      <w:pPr>
        <w:pStyle w:val="ListParagraph"/>
        <w:ind w:left="0"/>
        <w:jc w:val="both"/>
        <w:rPr>
          <w:rFonts w:ascii="Times New Roman" w:hAnsi="Times New Roman"/>
          <w:bCs/>
          <w:sz w:val="24"/>
          <w:szCs w:val="24"/>
          <w:lang w:eastAsia="ko-KR"/>
        </w:rPr>
      </w:pPr>
      <w:r w:rsidRPr="00323C63">
        <w:rPr>
          <w:rFonts w:ascii="Times New Roman" w:hAnsi="Times New Roman"/>
          <w:bCs/>
          <w:sz w:val="24"/>
          <w:szCs w:val="24"/>
          <w:lang w:eastAsia="ko-KR"/>
        </w:rPr>
        <w:t xml:space="preserve">For evaluation of co-channel coexistence solutions in Rel-18, support the inclusion of dual module devices with NR+LTE modules using the following UE dropping models: </w:t>
      </w:r>
    </w:p>
    <w:p w14:paraId="7EE11A14" w14:textId="77777777" w:rsidR="00323C63" w:rsidRPr="00323C63" w:rsidRDefault="00323C63">
      <w:pPr>
        <w:pStyle w:val="ListParagraph"/>
        <w:numPr>
          <w:ilvl w:val="0"/>
          <w:numId w:val="13"/>
        </w:numPr>
        <w:autoSpaceDE w:val="0"/>
        <w:autoSpaceDN w:val="0"/>
        <w:adjustRightInd w:val="0"/>
        <w:snapToGrid w:val="0"/>
        <w:ind w:hanging="357"/>
        <w:jc w:val="both"/>
        <w:rPr>
          <w:rFonts w:ascii="Times New Roman" w:hAnsi="Times New Roman"/>
          <w:bCs/>
          <w:sz w:val="24"/>
          <w:szCs w:val="24"/>
          <w:lang w:eastAsia="ko-KR"/>
        </w:rPr>
      </w:pPr>
      <w:r w:rsidRPr="00323C63">
        <w:rPr>
          <w:rFonts w:ascii="Times New Roman" w:hAnsi="Times New Roman"/>
          <w:bCs/>
          <w:sz w:val="24"/>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CB27D9C" w14:textId="77777777" w:rsidR="00323C63" w:rsidRPr="00323C63" w:rsidRDefault="00323C63">
      <w:pPr>
        <w:pStyle w:val="ListParagraph"/>
        <w:numPr>
          <w:ilvl w:val="0"/>
          <w:numId w:val="13"/>
        </w:numPr>
        <w:autoSpaceDE w:val="0"/>
        <w:autoSpaceDN w:val="0"/>
        <w:adjustRightInd w:val="0"/>
        <w:snapToGrid w:val="0"/>
        <w:ind w:hanging="357"/>
        <w:jc w:val="both"/>
        <w:rPr>
          <w:rFonts w:ascii="Times New Roman" w:hAnsi="Times New Roman"/>
          <w:bCs/>
          <w:sz w:val="24"/>
          <w:szCs w:val="24"/>
          <w:lang w:eastAsia="ko-KR"/>
        </w:rPr>
      </w:pPr>
      <w:r w:rsidRPr="00323C63">
        <w:rPr>
          <w:rFonts w:ascii="Times New Roman" w:hAnsi="Times New Roman"/>
          <w:bCs/>
          <w:sz w:val="24"/>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6898565" w14:textId="77777777" w:rsidR="00323C63" w:rsidRPr="00323C63" w:rsidRDefault="00323C63" w:rsidP="00323C63">
      <w:pPr>
        <w:pStyle w:val="ListParagraph"/>
        <w:ind w:left="0"/>
        <w:jc w:val="both"/>
        <w:rPr>
          <w:rFonts w:ascii="Times New Roman" w:hAnsi="Times New Roman"/>
          <w:bCs/>
          <w:sz w:val="24"/>
          <w:szCs w:val="24"/>
          <w:lang w:eastAsia="ko-KR"/>
        </w:rPr>
      </w:pPr>
      <w:r w:rsidRPr="00323C63">
        <w:rPr>
          <w:rFonts w:ascii="Times New Roman" w:hAnsi="Times New Roman"/>
          <w:bCs/>
          <w:sz w:val="24"/>
          <w:szCs w:val="24"/>
          <w:lang w:eastAsia="ko-KR"/>
        </w:rPr>
        <w:t>Companies should mention the UE dropping model and the distribution of each device type (single/dual module) used in their simulation assumptions.</w:t>
      </w:r>
    </w:p>
    <w:p w14:paraId="64CF1E40" w14:textId="77777777" w:rsidR="00323C63" w:rsidRPr="00323C63" w:rsidRDefault="00323C63" w:rsidP="00323C63">
      <w:pPr>
        <w:jc w:val="both"/>
        <w:rPr>
          <w:lang w:eastAsia="x-none"/>
        </w:rPr>
      </w:pPr>
    </w:p>
    <w:p w14:paraId="78C85DAE" w14:textId="77777777" w:rsidR="00323C63" w:rsidRPr="00323C63" w:rsidRDefault="00323C63" w:rsidP="00323C63">
      <w:pPr>
        <w:jc w:val="both"/>
        <w:rPr>
          <w:b/>
          <w:lang w:eastAsia="x-none"/>
        </w:rPr>
      </w:pPr>
      <w:r w:rsidRPr="00323C63">
        <w:rPr>
          <w:b/>
          <w:highlight w:val="green"/>
          <w:lang w:eastAsia="x-none"/>
        </w:rPr>
        <w:t>Agreement</w:t>
      </w:r>
    </w:p>
    <w:p w14:paraId="39BED3A6" w14:textId="77777777" w:rsidR="00323C63" w:rsidRPr="00323C63" w:rsidRDefault="00323C63" w:rsidP="00323C63">
      <w:pPr>
        <w:jc w:val="both"/>
        <w:rPr>
          <w:lang w:eastAsia="x-none"/>
        </w:rPr>
      </w:pPr>
      <w:r w:rsidRPr="00323C63">
        <w:rPr>
          <w:lang w:eastAsia="x-none"/>
        </w:rPr>
        <w:t>Feasibility of semi-static resource pool partitioning and dynamic resource sharing as possible solutions for co-channel coexistence are to be studied.</w:t>
      </w:r>
    </w:p>
    <w:p w14:paraId="68CA4F75" w14:textId="77777777" w:rsidR="00323C63" w:rsidRPr="00323C63" w:rsidRDefault="00323C63" w:rsidP="00323C63">
      <w:pPr>
        <w:jc w:val="both"/>
        <w:rPr>
          <w:color w:val="1F497D"/>
        </w:rPr>
      </w:pPr>
    </w:p>
    <w:p w14:paraId="345738A3" w14:textId="77777777" w:rsidR="00323C63" w:rsidRPr="00323C63" w:rsidRDefault="00323C63" w:rsidP="00323C63">
      <w:pPr>
        <w:jc w:val="both"/>
        <w:rPr>
          <w:b/>
          <w:lang w:eastAsia="x-none"/>
        </w:rPr>
      </w:pPr>
      <w:r w:rsidRPr="00323C63">
        <w:rPr>
          <w:b/>
          <w:highlight w:val="green"/>
          <w:lang w:eastAsia="x-none"/>
        </w:rPr>
        <w:t>Agreement</w:t>
      </w:r>
    </w:p>
    <w:p w14:paraId="112485BB" w14:textId="77777777" w:rsidR="00323C63" w:rsidRPr="00323C63" w:rsidRDefault="00323C63" w:rsidP="00323C63">
      <w:pPr>
        <w:jc w:val="both"/>
        <w:rPr>
          <w:lang w:eastAsia="x-none"/>
        </w:rPr>
      </w:pPr>
      <w:r w:rsidRPr="00323C63">
        <w:rPr>
          <w:lang w:eastAsia="x-none"/>
        </w:rPr>
        <w:t xml:space="preserve">For studying the feasibility of dynamic resource sharing as a possible solution for co-channel coexistence, </w:t>
      </w:r>
    </w:p>
    <w:p w14:paraId="412B1978" w14:textId="77777777" w:rsidR="00323C63" w:rsidRPr="00323C63" w:rsidRDefault="00323C63">
      <w:pPr>
        <w:pStyle w:val="ListParagraph"/>
        <w:numPr>
          <w:ilvl w:val="0"/>
          <w:numId w:val="13"/>
        </w:numPr>
        <w:autoSpaceDE w:val="0"/>
        <w:autoSpaceDN w:val="0"/>
        <w:adjustRightInd w:val="0"/>
        <w:snapToGrid w:val="0"/>
        <w:ind w:hanging="357"/>
        <w:jc w:val="both"/>
        <w:rPr>
          <w:rFonts w:ascii="Times New Roman" w:hAnsi="Times New Roman"/>
          <w:bCs/>
          <w:sz w:val="24"/>
          <w:szCs w:val="24"/>
          <w:lang w:eastAsia="ko-KR"/>
        </w:rPr>
      </w:pPr>
      <w:r w:rsidRPr="00323C63">
        <w:rPr>
          <w:rFonts w:ascii="Times New Roman" w:hAnsi="Times New Roman"/>
          <w:bCs/>
          <w:sz w:val="24"/>
          <w:szCs w:val="24"/>
          <w:lang w:eastAsia="ko-KR"/>
        </w:rPr>
        <w:t>For device type A, the NR SL module uses the sensing and resource reservation information shared by the LTE SL module.</w:t>
      </w:r>
    </w:p>
    <w:p w14:paraId="2D7CF5D3" w14:textId="77777777" w:rsidR="00323C63" w:rsidRPr="00323C63" w:rsidRDefault="00323C63">
      <w:pPr>
        <w:pStyle w:val="ListParagraph"/>
        <w:numPr>
          <w:ilvl w:val="1"/>
          <w:numId w:val="13"/>
        </w:numPr>
        <w:autoSpaceDE w:val="0"/>
        <w:autoSpaceDN w:val="0"/>
        <w:adjustRightInd w:val="0"/>
        <w:snapToGrid w:val="0"/>
        <w:jc w:val="both"/>
        <w:rPr>
          <w:rFonts w:ascii="Times New Roman" w:hAnsi="Times New Roman"/>
          <w:bCs/>
          <w:sz w:val="24"/>
          <w:szCs w:val="24"/>
          <w:lang w:eastAsia="ko-KR"/>
        </w:rPr>
      </w:pPr>
      <w:r w:rsidRPr="00323C63">
        <w:rPr>
          <w:rFonts w:ascii="Times New Roman" w:hAnsi="Times New Roman"/>
          <w:bCs/>
          <w:sz w:val="24"/>
          <w:szCs w:val="24"/>
          <w:lang w:eastAsia="ko-KR"/>
        </w:rPr>
        <w:t>FFS details on how the NR SL module uses this information.</w:t>
      </w:r>
    </w:p>
    <w:p w14:paraId="2DEF6257" w14:textId="77777777" w:rsidR="00323C63" w:rsidRPr="00323C63" w:rsidRDefault="00323C63">
      <w:pPr>
        <w:pStyle w:val="ListParagraph"/>
        <w:numPr>
          <w:ilvl w:val="1"/>
          <w:numId w:val="13"/>
        </w:numPr>
        <w:autoSpaceDE w:val="0"/>
        <w:autoSpaceDN w:val="0"/>
        <w:adjustRightInd w:val="0"/>
        <w:snapToGrid w:val="0"/>
        <w:jc w:val="both"/>
        <w:rPr>
          <w:rFonts w:ascii="Times New Roman" w:hAnsi="Times New Roman"/>
          <w:bCs/>
          <w:sz w:val="24"/>
          <w:szCs w:val="24"/>
          <w:lang w:eastAsia="ko-KR"/>
        </w:rPr>
      </w:pPr>
      <w:r w:rsidRPr="00323C63">
        <w:rPr>
          <w:rFonts w:ascii="Times New Roman" w:hAnsi="Times New Roman"/>
          <w:bCs/>
          <w:sz w:val="24"/>
          <w:szCs w:val="24"/>
          <w:lang w:eastAsia="ko-KR"/>
        </w:rPr>
        <w:t>FFS details on how the LTE SL module shares the information to the NR SL module, exact information shared, timeline etc.</w:t>
      </w:r>
    </w:p>
    <w:p w14:paraId="539C7068" w14:textId="77777777" w:rsidR="00323C63" w:rsidRPr="00323C63" w:rsidRDefault="00323C63">
      <w:pPr>
        <w:pStyle w:val="ListParagraph"/>
        <w:numPr>
          <w:ilvl w:val="0"/>
          <w:numId w:val="13"/>
        </w:numPr>
        <w:autoSpaceDE w:val="0"/>
        <w:autoSpaceDN w:val="0"/>
        <w:adjustRightInd w:val="0"/>
        <w:snapToGrid w:val="0"/>
        <w:ind w:hanging="357"/>
        <w:jc w:val="both"/>
        <w:rPr>
          <w:rFonts w:ascii="Times New Roman" w:hAnsi="Times New Roman"/>
          <w:bCs/>
          <w:sz w:val="24"/>
          <w:szCs w:val="24"/>
          <w:lang w:eastAsia="ko-KR"/>
        </w:rPr>
      </w:pPr>
      <w:r w:rsidRPr="00323C63">
        <w:rPr>
          <w:rFonts w:ascii="Times New Roman" w:hAnsi="Times New Roman"/>
          <w:bCs/>
          <w:sz w:val="24"/>
          <w:szCs w:val="24"/>
          <w:lang w:eastAsia="ko-KR"/>
        </w:rPr>
        <w:t>FFS: Whether/how to define other method(s) for device type A to be aware of resources being occupied by LTE SL.</w:t>
      </w:r>
    </w:p>
    <w:p w14:paraId="63FD20E5" w14:textId="499F899F" w:rsidR="00323C63" w:rsidRPr="00F73DFD" w:rsidRDefault="00323C63">
      <w:pPr>
        <w:pStyle w:val="ListParagraph"/>
        <w:numPr>
          <w:ilvl w:val="0"/>
          <w:numId w:val="13"/>
        </w:numPr>
        <w:autoSpaceDE w:val="0"/>
        <w:autoSpaceDN w:val="0"/>
        <w:adjustRightInd w:val="0"/>
        <w:snapToGrid w:val="0"/>
        <w:ind w:hanging="357"/>
        <w:jc w:val="both"/>
        <w:rPr>
          <w:rFonts w:ascii="Times New Roman" w:hAnsi="Times New Roman"/>
          <w:bCs/>
          <w:sz w:val="24"/>
          <w:szCs w:val="24"/>
          <w:lang w:eastAsia="ko-KR"/>
        </w:rPr>
      </w:pPr>
      <w:r w:rsidRPr="00323C63">
        <w:rPr>
          <w:rFonts w:ascii="Times New Roman" w:hAnsi="Times New Roman"/>
          <w:bCs/>
          <w:sz w:val="24"/>
          <w:szCs w:val="24"/>
          <w:lang w:eastAsia="ko-KR"/>
        </w:rPr>
        <w:t>FFS: Whether/how device type B should be supported.</w:t>
      </w:r>
    </w:p>
    <w:p w14:paraId="621BCD91" w14:textId="77777777" w:rsidR="004E60F2" w:rsidRDefault="004E60F2" w:rsidP="004E60F2">
      <w:pPr>
        <w:jc w:val="both"/>
      </w:pPr>
    </w:p>
    <w:p w14:paraId="65E8C13E" w14:textId="1A2A4679" w:rsidR="006400C7" w:rsidRPr="006400C7" w:rsidRDefault="006400C7" w:rsidP="00CD60DA">
      <w:pPr>
        <w:jc w:val="both"/>
      </w:pPr>
      <w:r>
        <w:t xml:space="preserve">In this contribution, we </w:t>
      </w:r>
      <w:r w:rsidR="00991887">
        <w:t xml:space="preserve">provide our views on the </w:t>
      </w:r>
      <w:r w:rsidR="00FA72BF">
        <w:t>co-channel coexistence for LTE sidelink and NR sidelink</w:t>
      </w:r>
      <w:r w:rsidR="009B49F1">
        <w:t>.</w:t>
      </w:r>
    </w:p>
    <w:p w14:paraId="0C31D433" w14:textId="4397610A" w:rsidR="002F2A58" w:rsidRDefault="00EA5A5B" w:rsidP="002F2A58">
      <w:pPr>
        <w:pStyle w:val="Heading1"/>
      </w:pPr>
      <w:r>
        <w:t>Discussion</w:t>
      </w:r>
    </w:p>
    <w:p w14:paraId="45AFBE5C" w14:textId="77174609" w:rsidR="00374CFD" w:rsidRDefault="00374CFD" w:rsidP="00374CFD">
      <w:pPr>
        <w:pStyle w:val="Heading2"/>
      </w:pPr>
      <w:r>
        <w:t>Type of devices</w:t>
      </w:r>
    </w:p>
    <w:p w14:paraId="32D8BEB7" w14:textId="2B3D6C54" w:rsidR="00374CFD" w:rsidRDefault="005C2768" w:rsidP="00F73DFD">
      <w:pPr>
        <w:jc w:val="both"/>
      </w:pPr>
      <w:r>
        <w:t>The device types</w:t>
      </w:r>
      <w:r w:rsidR="00533113">
        <w:t xml:space="preserve"> </w:t>
      </w:r>
      <w:r>
        <w:t xml:space="preserve">to be considered in </w:t>
      </w:r>
      <w:r w:rsidR="00533113">
        <w:t>the study of co-channel coexistence</w:t>
      </w:r>
      <w:r>
        <w:t xml:space="preserve"> were discussed in RAN1 #109-e meeting. However, no consensus has been achieved. In the last version of feature lead proposal, three different device types are listed: </w:t>
      </w:r>
    </w:p>
    <w:p w14:paraId="17980BA2" w14:textId="77777777" w:rsidR="005C2768" w:rsidRPr="005C2768" w:rsidRDefault="005C2768">
      <w:pPr>
        <w:pStyle w:val="ListParagraph"/>
        <w:numPr>
          <w:ilvl w:val="1"/>
          <w:numId w:val="17"/>
        </w:numPr>
        <w:spacing w:before="60" w:after="60"/>
        <w:ind w:left="720"/>
        <w:jc w:val="both"/>
        <w:rPr>
          <w:rFonts w:ascii="Times New Roman" w:eastAsia="Malgun Gothic" w:hAnsi="Times New Roman"/>
          <w:sz w:val="24"/>
          <w:szCs w:val="24"/>
          <w:lang w:eastAsia="zh-CN"/>
        </w:rPr>
      </w:pPr>
      <w:r w:rsidRPr="005C2768">
        <w:rPr>
          <w:rFonts w:ascii="Times New Roman" w:eastAsia="Malgun Gothic" w:hAnsi="Times New Roman"/>
          <w:sz w:val="24"/>
          <w:szCs w:val="24"/>
          <w:lang w:eastAsia="zh-CN"/>
        </w:rPr>
        <w:t>Type A devices are Rel-18 devices that contain both LTE SL and NR SL modules</w:t>
      </w:r>
    </w:p>
    <w:p w14:paraId="3F030637" w14:textId="77777777" w:rsidR="005C2768" w:rsidRPr="005C2768" w:rsidRDefault="005C2768">
      <w:pPr>
        <w:pStyle w:val="ListParagraph"/>
        <w:numPr>
          <w:ilvl w:val="1"/>
          <w:numId w:val="17"/>
        </w:numPr>
        <w:spacing w:before="60" w:after="60"/>
        <w:ind w:left="720"/>
        <w:jc w:val="both"/>
        <w:rPr>
          <w:rFonts w:ascii="Times New Roman" w:eastAsia="Malgun Gothic" w:hAnsi="Times New Roman"/>
          <w:sz w:val="24"/>
          <w:szCs w:val="24"/>
          <w:lang w:eastAsia="zh-CN"/>
        </w:rPr>
      </w:pPr>
      <w:r w:rsidRPr="005C2768">
        <w:rPr>
          <w:rFonts w:ascii="Times New Roman" w:eastAsia="Malgun Gothic" w:hAnsi="Times New Roman"/>
          <w:sz w:val="24"/>
          <w:szCs w:val="24"/>
          <w:lang w:eastAsia="zh-CN"/>
        </w:rPr>
        <w:t>Type B devices are Rel-18 devices that contain only NR SL modules</w:t>
      </w:r>
    </w:p>
    <w:p w14:paraId="6E719CC4" w14:textId="55F34FD8" w:rsidR="005C2768" w:rsidRPr="005C2768" w:rsidRDefault="005C2768">
      <w:pPr>
        <w:pStyle w:val="ListParagraph"/>
        <w:numPr>
          <w:ilvl w:val="1"/>
          <w:numId w:val="17"/>
        </w:numPr>
        <w:spacing w:before="60" w:after="60"/>
        <w:ind w:left="720"/>
        <w:jc w:val="both"/>
        <w:rPr>
          <w:rFonts w:ascii="Times New Roman" w:eastAsia="Malgun Gothic" w:hAnsi="Times New Roman"/>
          <w:sz w:val="24"/>
          <w:szCs w:val="24"/>
          <w:lang w:eastAsia="zh-CN"/>
        </w:rPr>
      </w:pPr>
      <w:r w:rsidRPr="005C2768">
        <w:rPr>
          <w:rFonts w:ascii="Times New Roman" w:eastAsia="Malgun Gothic" w:hAnsi="Times New Roman"/>
          <w:sz w:val="24"/>
          <w:szCs w:val="24"/>
          <w:lang w:eastAsia="zh-CN"/>
        </w:rPr>
        <w:t xml:space="preserve">Type C devices are Rel-14/Rel-15 devices that contain only LTE SL modules </w:t>
      </w:r>
    </w:p>
    <w:p w14:paraId="3E5A7112" w14:textId="77777777" w:rsidR="005C2768" w:rsidRDefault="005C2768" w:rsidP="00F73DFD">
      <w:pPr>
        <w:jc w:val="both"/>
      </w:pPr>
    </w:p>
    <w:p w14:paraId="2FC4F8B2" w14:textId="1CD85C7E" w:rsidR="00533113" w:rsidRDefault="005C2768" w:rsidP="00F73DFD">
      <w:pPr>
        <w:jc w:val="both"/>
      </w:pPr>
      <w:r>
        <w:t xml:space="preserve">In our view, the co-channel coexistence study should strive to </w:t>
      </w:r>
      <w:r w:rsidR="009B1DD2">
        <w:t>consider</w:t>
      </w:r>
      <w:r>
        <w:t xml:space="preserve"> a</w:t>
      </w:r>
      <w:r w:rsidR="009B1DD2">
        <w:t>s many</w:t>
      </w:r>
      <w:r w:rsidR="004308AB">
        <w:t xml:space="preserve"> devices as possible.</w:t>
      </w:r>
      <w:r w:rsidR="009B1DD2">
        <w:t xml:space="preserve"> Hence, it is preferred to remove the release number in the definition of the device types. This allows that Release 16/17</w:t>
      </w:r>
      <w:r w:rsidR="004308AB">
        <w:t xml:space="preserve"> NR sidelink</w:t>
      </w:r>
      <w:r w:rsidR="009B1DD2">
        <w:t xml:space="preserve"> devices are</w:t>
      </w:r>
      <w:r w:rsidR="004308AB">
        <w:t xml:space="preserve"> also</w:t>
      </w:r>
      <w:r w:rsidR="009B1DD2">
        <w:t xml:space="preserve"> considered in the study. </w:t>
      </w:r>
    </w:p>
    <w:p w14:paraId="16D6EB36" w14:textId="4E0A25BF" w:rsidR="009B1DD2" w:rsidRDefault="009B1DD2" w:rsidP="00F73DFD">
      <w:pPr>
        <w:jc w:val="both"/>
      </w:pPr>
    </w:p>
    <w:p w14:paraId="737BAA12" w14:textId="1BD0B23B" w:rsidR="0087083F" w:rsidRPr="0087083F" w:rsidRDefault="009B1DD2" w:rsidP="00F73DFD">
      <w:pPr>
        <w:jc w:val="both"/>
      </w:pPr>
      <w:r>
        <w:t>In Release 16 NR sidelink, a device may already be deployed with both LTE sidelink module and NR sidelink module. The coexistence between LTE sidelink and NR sidelink is performed by dropping sidelink transmission or reception on one RAT depending on the data priority if there is a conflict between LTE sidelink operation and NR sidelink operation.</w:t>
      </w:r>
      <w:r w:rsidR="004308AB">
        <w:t xml:space="preserve"> In our view, this type of devices belongs to Type B, rather than Type A, since the LTE sidelink sensing and resource reservation information is not</w:t>
      </w:r>
      <w:r w:rsidR="0087083F">
        <w:t xml:space="preserve"> expected to be</w:t>
      </w:r>
      <w:r w:rsidR="004308AB">
        <w:t xml:space="preserve"> shared by LTE sidelink module to NR sidelink module in this type of devices. </w:t>
      </w:r>
      <w:r w:rsidR="0087083F">
        <w:t xml:space="preserve">Note that it was agreed that “For device type A, the NR sidelink module </w:t>
      </w:r>
      <w:r w:rsidR="0087083F" w:rsidRPr="0087083F">
        <w:rPr>
          <w:bCs/>
          <w:lang w:eastAsia="ko-KR"/>
        </w:rPr>
        <w:t>uses the sensing and resource reservation information shared by the LTE SL module.</w:t>
      </w:r>
      <w:r w:rsidR="0087083F">
        <w:rPr>
          <w:bCs/>
          <w:lang w:eastAsia="ko-KR"/>
        </w:rPr>
        <w:t>”</w:t>
      </w:r>
    </w:p>
    <w:p w14:paraId="36E65327" w14:textId="77777777" w:rsidR="0087083F" w:rsidRDefault="0087083F" w:rsidP="00F73DFD">
      <w:pPr>
        <w:jc w:val="both"/>
      </w:pPr>
    </w:p>
    <w:p w14:paraId="7656F3E3" w14:textId="522D8223" w:rsidR="009B1DD2" w:rsidRDefault="004308AB" w:rsidP="00F73DFD">
      <w:pPr>
        <w:jc w:val="both"/>
      </w:pPr>
      <w:r>
        <w:t>Hence, we think</w:t>
      </w:r>
      <w:r w:rsidR="0087083F">
        <w:t xml:space="preserve"> it is necessary to modify</w:t>
      </w:r>
      <w:r>
        <w:t xml:space="preserve"> the definition of device type</w:t>
      </w:r>
      <w:r w:rsidR="0087083F">
        <w:t xml:space="preserve">. Specifically, </w:t>
      </w:r>
    </w:p>
    <w:p w14:paraId="5669F1E5" w14:textId="77777777" w:rsidR="0087083F" w:rsidRPr="0087083F" w:rsidRDefault="0087083F">
      <w:pPr>
        <w:pStyle w:val="ListParagraph"/>
        <w:numPr>
          <w:ilvl w:val="0"/>
          <w:numId w:val="14"/>
        </w:numPr>
        <w:jc w:val="both"/>
        <w:rPr>
          <w:rFonts w:ascii="Times New Roman" w:eastAsia="Malgun Gothic" w:hAnsi="Times New Roman"/>
          <w:sz w:val="24"/>
          <w:szCs w:val="24"/>
          <w:lang w:eastAsia="zh-CN"/>
        </w:rPr>
      </w:pPr>
      <w:r w:rsidRPr="0087083F">
        <w:rPr>
          <w:rFonts w:ascii="Times New Roman" w:eastAsia="Malgun Gothic" w:hAnsi="Times New Roman"/>
          <w:sz w:val="24"/>
          <w:szCs w:val="24"/>
          <w:lang w:eastAsia="zh-CN"/>
        </w:rPr>
        <w:t xml:space="preserve">Type A devices are the devices with NR sidelink module which shares sensing and resource reservation information from in-device LTE sidelink module </w:t>
      </w:r>
    </w:p>
    <w:p w14:paraId="3971D075" w14:textId="77777777" w:rsidR="0087083F" w:rsidRPr="0087083F" w:rsidRDefault="0087083F">
      <w:pPr>
        <w:pStyle w:val="ListParagraph"/>
        <w:numPr>
          <w:ilvl w:val="0"/>
          <w:numId w:val="14"/>
        </w:numPr>
        <w:jc w:val="both"/>
        <w:rPr>
          <w:rFonts w:ascii="Times New Roman" w:eastAsia="Malgun Gothic" w:hAnsi="Times New Roman"/>
          <w:sz w:val="24"/>
          <w:szCs w:val="24"/>
          <w:lang w:eastAsia="zh-CN"/>
        </w:rPr>
      </w:pPr>
      <w:r w:rsidRPr="0087083F">
        <w:rPr>
          <w:rFonts w:ascii="Times New Roman" w:eastAsia="Malgun Gothic" w:hAnsi="Times New Roman"/>
          <w:sz w:val="24"/>
          <w:szCs w:val="24"/>
          <w:lang w:eastAsia="zh-CN"/>
        </w:rPr>
        <w:t xml:space="preserve">Type B devices are the devices with NR sidelink module which does not share sensing and resource reservation information from in-device LTE sidelink module </w:t>
      </w:r>
    </w:p>
    <w:p w14:paraId="5E56F26B" w14:textId="77777777" w:rsidR="0087083F" w:rsidRPr="0087083F" w:rsidRDefault="0087083F">
      <w:pPr>
        <w:pStyle w:val="ListParagraph"/>
        <w:numPr>
          <w:ilvl w:val="0"/>
          <w:numId w:val="14"/>
        </w:numPr>
        <w:jc w:val="both"/>
        <w:rPr>
          <w:rFonts w:ascii="Times New Roman" w:eastAsia="Malgun Gothic" w:hAnsi="Times New Roman"/>
          <w:sz w:val="24"/>
          <w:szCs w:val="24"/>
          <w:lang w:eastAsia="zh-CN"/>
        </w:rPr>
      </w:pPr>
      <w:r w:rsidRPr="0087083F">
        <w:rPr>
          <w:rFonts w:ascii="Times New Roman" w:eastAsia="Malgun Gothic" w:hAnsi="Times New Roman"/>
          <w:sz w:val="24"/>
          <w:szCs w:val="24"/>
          <w:lang w:eastAsia="zh-CN"/>
        </w:rPr>
        <w:t>Type C devices are the devices with only LTE sidelink module.</w:t>
      </w:r>
    </w:p>
    <w:p w14:paraId="0A1AC541" w14:textId="35C5EF1B" w:rsidR="001B75FA" w:rsidRDefault="001B75FA" w:rsidP="00F73DFD">
      <w:pPr>
        <w:jc w:val="both"/>
      </w:pPr>
    </w:p>
    <w:p w14:paraId="0572AF5C" w14:textId="6CE6032B" w:rsidR="005761FE" w:rsidRDefault="005761FE" w:rsidP="00F73DFD">
      <w:pPr>
        <w:jc w:val="both"/>
      </w:pPr>
      <w:r>
        <w:t>For the study of co-channel coexistence solutions in Rel-18, device type A and device type B are considered as NR sidelink devices and device type C is considered as LTE sidelink devices. Hence, all these three types of devices are considered.</w:t>
      </w:r>
    </w:p>
    <w:p w14:paraId="66F8CAC4" w14:textId="77777777" w:rsidR="005761FE" w:rsidRPr="00374CFD" w:rsidRDefault="005761FE" w:rsidP="00F73DFD">
      <w:pPr>
        <w:jc w:val="both"/>
      </w:pPr>
    </w:p>
    <w:p w14:paraId="2172A1A3" w14:textId="3DF89E0F" w:rsidR="00374CFD" w:rsidRDefault="00374CFD" w:rsidP="00F73DFD">
      <w:pPr>
        <w:jc w:val="both"/>
        <w:rPr>
          <w:i/>
          <w:iCs/>
        </w:rPr>
      </w:pPr>
      <w:r w:rsidRPr="003F245C">
        <w:rPr>
          <w:b/>
          <w:bCs/>
          <w:i/>
          <w:iCs/>
          <w:u w:val="single"/>
        </w:rPr>
        <w:t>Proposal 1:</w:t>
      </w:r>
      <w:r>
        <w:t xml:space="preserve"> </w:t>
      </w:r>
      <w:r w:rsidRPr="00374CFD">
        <w:rPr>
          <w:i/>
          <w:iCs/>
        </w:rPr>
        <w:t xml:space="preserve">For the study of co-channel coexistence solutions in Rel-18, </w:t>
      </w:r>
      <w:r>
        <w:rPr>
          <w:i/>
          <w:iCs/>
        </w:rPr>
        <w:t>the following three types of devices are considered:</w:t>
      </w:r>
    </w:p>
    <w:p w14:paraId="05D477F3" w14:textId="047637B3" w:rsidR="00374CFD" w:rsidRDefault="00374CFD">
      <w:pPr>
        <w:pStyle w:val="ListParagraph"/>
        <w:numPr>
          <w:ilvl w:val="0"/>
          <w:numId w:val="14"/>
        </w:numPr>
        <w:jc w:val="both"/>
        <w:rPr>
          <w:rFonts w:ascii="Times New Roman" w:hAnsi="Times New Roman"/>
          <w:i/>
          <w:iCs/>
          <w:sz w:val="24"/>
          <w:szCs w:val="24"/>
        </w:rPr>
      </w:pPr>
      <w:r w:rsidRPr="00374CFD">
        <w:rPr>
          <w:rFonts w:ascii="Times New Roman" w:hAnsi="Times New Roman"/>
          <w:i/>
          <w:iCs/>
          <w:sz w:val="24"/>
          <w:szCs w:val="24"/>
        </w:rPr>
        <w:t>Type A device</w:t>
      </w:r>
      <w:r>
        <w:rPr>
          <w:rFonts w:ascii="Times New Roman" w:hAnsi="Times New Roman"/>
          <w:i/>
          <w:iCs/>
          <w:sz w:val="24"/>
          <w:szCs w:val="24"/>
        </w:rPr>
        <w:t xml:space="preserve">s are the devices </w:t>
      </w:r>
      <w:r w:rsidR="001B75FA">
        <w:rPr>
          <w:rFonts w:ascii="Times New Roman" w:hAnsi="Times New Roman"/>
          <w:i/>
          <w:iCs/>
          <w:sz w:val="24"/>
          <w:szCs w:val="24"/>
        </w:rPr>
        <w:t>with</w:t>
      </w:r>
      <w:r>
        <w:rPr>
          <w:rFonts w:ascii="Times New Roman" w:hAnsi="Times New Roman"/>
          <w:i/>
          <w:iCs/>
          <w:sz w:val="24"/>
          <w:szCs w:val="24"/>
        </w:rPr>
        <w:t xml:space="preserve"> NR sidelink module</w:t>
      </w:r>
      <w:r w:rsidR="00D171E4">
        <w:rPr>
          <w:rFonts w:ascii="Times New Roman" w:hAnsi="Times New Roman"/>
          <w:i/>
          <w:iCs/>
          <w:sz w:val="24"/>
          <w:szCs w:val="24"/>
        </w:rPr>
        <w:t xml:space="preserve"> wh</w:t>
      </w:r>
      <w:r w:rsidR="001B75FA">
        <w:rPr>
          <w:rFonts w:ascii="Times New Roman" w:hAnsi="Times New Roman"/>
          <w:i/>
          <w:iCs/>
          <w:sz w:val="24"/>
          <w:szCs w:val="24"/>
        </w:rPr>
        <w:t xml:space="preserve">ich shares </w:t>
      </w:r>
      <w:r w:rsidR="00D171E4">
        <w:rPr>
          <w:rFonts w:ascii="Times New Roman" w:hAnsi="Times New Roman"/>
          <w:i/>
          <w:iCs/>
          <w:sz w:val="24"/>
          <w:szCs w:val="24"/>
        </w:rPr>
        <w:t xml:space="preserve">sensing and resource reservation information from </w:t>
      </w:r>
      <w:r w:rsidR="001B75FA">
        <w:rPr>
          <w:rFonts w:ascii="Times New Roman" w:hAnsi="Times New Roman"/>
          <w:i/>
          <w:iCs/>
          <w:sz w:val="24"/>
          <w:szCs w:val="24"/>
        </w:rPr>
        <w:t xml:space="preserve">in-device </w:t>
      </w:r>
      <w:r w:rsidR="00D171E4">
        <w:rPr>
          <w:rFonts w:ascii="Times New Roman" w:hAnsi="Times New Roman"/>
          <w:i/>
          <w:iCs/>
          <w:sz w:val="24"/>
          <w:szCs w:val="24"/>
        </w:rPr>
        <w:t>LTE sidelink module</w:t>
      </w:r>
      <w:r w:rsidR="001B75FA">
        <w:rPr>
          <w:rFonts w:ascii="Times New Roman" w:hAnsi="Times New Roman"/>
          <w:i/>
          <w:iCs/>
          <w:sz w:val="24"/>
          <w:szCs w:val="24"/>
        </w:rPr>
        <w:t xml:space="preserve"> </w:t>
      </w:r>
    </w:p>
    <w:p w14:paraId="34DE45D2" w14:textId="3E777698" w:rsidR="00D171E4" w:rsidRDefault="00D171E4">
      <w:pPr>
        <w:pStyle w:val="ListParagraph"/>
        <w:numPr>
          <w:ilvl w:val="0"/>
          <w:numId w:val="14"/>
        </w:numPr>
        <w:jc w:val="both"/>
        <w:rPr>
          <w:rFonts w:ascii="Times New Roman" w:hAnsi="Times New Roman"/>
          <w:i/>
          <w:iCs/>
          <w:sz w:val="24"/>
          <w:szCs w:val="24"/>
        </w:rPr>
      </w:pPr>
      <w:r>
        <w:rPr>
          <w:rFonts w:ascii="Times New Roman" w:hAnsi="Times New Roman"/>
          <w:i/>
          <w:iCs/>
          <w:sz w:val="24"/>
          <w:szCs w:val="24"/>
        </w:rPr>
        <w:t xml:space="preserve">Type B devices are the devices with NR sidelink module which does not </w:t>
      </w:r>
      <w:r w:rsidR="001B75FA">
        <w:rPr>
          <w:rFonts w:ascii="Times New Roman" w:hAnsi="Times New Roman"/>
          <w:i/>
          <w:iCs/>
          <w:sz w:val="24"/>
          <w:szCs w:val="24"/>
        </w:rPr>
        <w:t xml:space="preserve">share sensing and resource reservation information from in-device LTE sidelink module </w:t>
      </w:r>
    </w:p>
    <w:p w14:paraId="221117C8" w14:textId="1FC4DC40" w:rsidR="00D171E4" w:rsidRPr="00374CFD" w:rsidRDefault="00D171E4">
      <w:pPr>
        <w:pStyle w:val="ListParagraph"/>
        <w:numPr>
          <w:ilvl w:val="0"/>
          <w:numId w:val="14"/>
        </w:numPr>
        <w:jc w:val="both"/>
        <w:rPr>
          <w:rFonts w:ascii="Times New Roman" w:hAnsi="Times New Roman"/>
          <w:i/>
          <w:iCs/>
          <w:sz w:val="24"/>
          <w:szCs w:val="24"/>
        </w:rPr>
      </w:pPr>
      <w:r>
        <w:rPr>
          <w:rFonts w:ascii="Times New Roman" w:hAnsi="Times New Roman"/>
          <w:i/>
          <w:iCs/>
          <w:sz w:val="24"/>
          <w:szCs w:val="24"/>
        </w:rPr>
        <w:t>Type C devices are</w:t>
      </w:r>
      <w:r w:rsidR="001B75FA">
        <w:rPr>
          <w:rFonts w:ascii="Times New Roman" w:hAnsi="Times New Roman"/>
          <w:i/>
          <w:iCs/>
          <w:sz w:val="24"/>
          <w:szCs w:val="24"/>
        </w:rPr>
        <w:t xml:space="preserve"> the devices with only LTE sidelink module</w:t>
      </w:r>
      <w:r w:rsidR="0064379F">
        <w:rPr>
          <w:rFonts w:ascii="Times New Roman" w:hAnsi="Times New Roman"/>
          <w:i/>
          <w:iCs/>
          <w:sz w:val="24"/>
          <w:szCs w:val="24"/>
        </w:rPr>
        <w:t>.</w:t>
      </w:r>
    </w:p>
    <w:p w14:paraId="78883542" w14:textId="3075E7FA" w:rsidR="00374CFD" w:rsidRDefault="00374CFD" w:rsidP="00F73DFD">
      <w:pPr>
        <w:jc w:val="both"/>
      </w:pPr>
    </w:p>
    <w:p w14:paraId="6353EC1F" w14:textId="127AD3EF" w:rsidR="0064379F" w:rsidRDefault="0064379F" w:rsidP="0064379F">
      <w:pPr>
        <w:pStyle w:val="Heading2"/>
        <w:rPr>
          <w:lang w:val="en-GB"/>
        </w:rPr>
      </w:pPr>
      <w:r w:rsidRPr="0064379F">
        <w:rPr>
          <w:lang w:val="en-GB"/>
        </w:rPr>
        <w:t xml:space="preserve">Combination of </w:t>
      </w:r>
      <w:r w:rsidR="00B33FBA">
        <w:rPr>
          <w:lang w:val="en-GB"/>
        </w:rPr>
        <w:t>o</w:t>
      </w:r>
      <w:r w:rsidRPr="0064379F">
        <w:rPr>
          <w:lang w:val="en-GB"/>
        </w:rPr>
        <w:t xml:space="preserve">perational </w:t>
      </w:r>
      <w:r w:rsidR="00B33FBA">
        <w:rPr>
          <w:lang w:val="en-GB"/>
        </w:rPr>
        <w:t>m</w:t>
      </w:r>
      <w:r w:rsidRPr="0064379F">
        <w:rPr>
          <w:lang w:val="en-GB"/>
        </w:rPr>
        <w:t>odes</w:t>
      </w:r>
    </w:p>
    <w:p w14:paraId="35EF6FA1" w14:textId="123CDD3B" w:rsidR="005761FE" w:rsidRDefault="005761FE" w:rsidP="00F73DFD">
      <w:pPr>
        <w:jc w:val="both"/>
        <w:rPr>
          <w:lang w:val="en-GB"/>
        </w:rPr>
      </w:pPr>
      <w:r>
        <w:rPr>
          <w:lang w:val="en-GB"/>
        </w:rPr>
        <w:t>It was agreed that for the study of co-channel coexistence solutions in Rel-18, the combination of operational modes Mode 2 NR sidelink with Mode 4 LTE sidelink is considered with high priority. It is open whether to support two other combinations, i.e., Mode 1 NR sidelink with Mode 4 LTE sidelink</w:t>
      </w:r>
      <w:r w:rsidR="00F02C0F">
        <w:rPr>
          <w:lang w:val="en-GB"/>
        </w:rPr>
        <w:t xml:space="preserve"> (Combination B)</w:t>
      </w:r>
      <w:r>
        <w:rPr>
          <w:lang w:val="en-GB"/>
        </w:rPr>
        <w:t>, or Mode 2 NR sidelink with Mode 3 LTE sidelink</w:t>
      </w:r>
      <w:r w:rsidR="00F02C0F">
        <w:rPr>
          <w:lang w:val="en-GB"/>
        </w:rPr>
        <w:t xml:space="preserve"> (Combination C)</w:t>
      </w:r>
      <w:r>
        <w:rPr>
          <w:lang w:val="en-GB"/>
        </w:rPr>
        <w:t xml:space="preserve">. </w:t>
      </w:r>
    </w:p>
    <w:p w14:paraId="448C8770" w14:textId="1748CBAA" w:rsidR="0064379F" w:rsidRDefault="0064379F" w:rsidP="00F73DFD">
      <w:pPr>
        <w:jc w:val="both"/>
        <w:rPr>
          <w:lang w:val="en-GB"/>
        </w:rPr>
      </w:pPr>
    </w:p>
    <w:p w14:paraId="20578C90" w14:textId="1E4F3927" w:rsidR="00F02C0F" w:rsidRDefault="00F02C0F" w:rsidP="00F73DFD">
      <w:pPr>
        <w:jc w:val="both"/>
      </w:pPr>
      <w:r>
        <w:t xml:space="preserve">In the case of hybrid UE autonomous resource selection and network resource scheduling, it is necessary to examine whether UE reporting its sensing results from one RAT to the network of the other RAT is beneficial in the subsequent network resource scheduling. For example, a UE reports its </w:t>
      </w:r>
      <w:r w:rsidR="00F73DFD">
        <w:t xml:space="preserve">LTE sidelink </w:t>
      </w:r>
      <w:r>
        <w:t xml:space="preserve">sensing results to gNB, aimed at enhancing the reliability of NR sidelink mode 1 scheduling in co-channel coexistence. </w:t>
      </w:r>
      <w:r w:rsidR="00F73DFD">
        <w:t xml:space="preserve">On the other hand, a UE reports its NR sidelink sensing results to eNB, aimed at enhanced the reliability of LTE sidelink mode 3 scheduling in co-channel coexistence.  </w:t>
      </w:r>
    </w:p>
    <w:p w14:paraId="5EB9FE24" w14:textId="77777777" w:rsidR="00F02C0F" w:rsidRPr="00F02C0F" w:rsidRDefault="00F02C0F" w:rsidP="00F73DFD">
      <w:pPr>
        <w:jc w:val="both"/>
      </w:pPr>
    </w:p>
    <w:p w14:paraId="36512DB9" w14:textId="0334BF29" w:rsidR="0064379F" w:rsidRPr="00707967" w:rsidRDefault="0064379F" w:rsidP="00F73DF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00F02C0F">
        <w:rPr>
          <w:i/>
          <w:iCs/>
        </w:rPr>
        <w:t>For the study of co-channel coexistence solutions in Rel-18, c</w:t>
      </w:r>
      <w:r w:rsidR="00707967">
        <w:rPr>
          <w:i/>
          <w:iCs/>
        </w:rPr>
        <w:t>onsider Mode 1</w:t>
      </w:r>
      <w:r w:rsidR="00F02C0F">
        <w:rPr>
          <w:i/>
          <w:iCs/>
        </w:rPr>
        <w:t xml:space="preserve"> NR sidelink with M</w:t>
      </w:r>
      <w:r w:rsidR="00707967">
        <w:rPr>
          <w:i/>
          <w:iCs/>
        </w:rPr>
        <w:t xml:space="preserve">ode 4 </w:t>
      </w:r>
      <w:r w:rsidR="00F02C0F">
        <w:rPr>
          <w:i/>
          <w:iCs/>
        </w:rPr>
        <w:t xml:space="preserve">LTE sidelink </w:t>
      </w:r>
      <w:r w:rsidR="00F73DFD">
        <w:rPr>
          <w:i/>
          <w:iCs/>
        </w:rPr>
        <w:t xml:space="preserve">and Mode 2 NR sidelink with Mode 3 LTE sidelink </w:t>
      </w:r>
      <w:r w:rsidR="00707967">
        <w:rPr>
          <w:i/>
          <w:iCs/>
        </w:rPr>
        <w:t>with low priority</w:t>
      </w:r>
      <w:r w:rsidR="00F02C0F">
        <w:rPr>
          <w:i/>
          <w:iCs/>
        </w:rPr>
        <w:t>.</w:t>
      </w:r>
    </w:p>
    <w:p w14:paraId="08827047" w14:textId="29C0C9B0" w:rsidR="0064379F" w:rsidRDefault="0064379F" w:rsidP="00F73DFD">
      <w:pPr>
        <w:jc w:val="both"/>
      </w:pPr>
    </w:p>
    <w:p w14:paraId="2248F0D1" w14:textId="1158B230" w:rsidR="00707967" w:rsidRDefault="00707967" w:rsidP="00707967">
      <w:pPr>
        <w:pStyle w:val="Heading2"/>
        <w:rPr>
          <w:lang w:val="en-GB"/>
        </w:rPr>
      </w:pPr>
      <w:r>
        <w:rPr>
          <w:lang w:val="en-GB"/>
        </w:rPr>
        <w:t>Semi-static resource pool partitioning</w:t>
      </w:r>
    </w:p>
    <w:p w14:paraId="516E0A45" w14:textId="25398BC2" w:rsidR="003F3A9B" w:rsidRDefault="00BA6C0B" w:rsidP="00F73DFD">
      <w:pPr>
        <w:jc w:val="both"/>
      </w:pPr>
      <w:r>
        <w:t xml:space="preserve">It was agreed that feasibility of semi-static resource pool partitioning and dynamic resource sharing as possible solutions for co-channel coexistence are to be studied. </w:t>
      </w:r>
    </w:p>
    <w:p w14:paraId="2BB34C26" w14:textId="187D09E6" w:rsidR="00BA6C0B" w:rsidRDefault="00BA6C0B" w:rsidP="00F73DFD">
      <w:pPr>
        <w:jc w:val="both"/>
      </w:pPr>
    </w:p>
    <w:p w14:paraId="7EF4FFA9" w14:textId="5733C23A" w:rsidR="0008058E" w:rsidRDefault="00BA6C0B" w:rsidP="00F73DFD">
      <w:pPr>
        <w:jc w:val="both"/>
      </w:pPr>
      <w:r>
        <w:t>There are two possible ways of semi-static resource pool partitioning. In the first way, the</w:t>
      </w:r>
      <w:r w:rsidR="00313C07">
        <w:t xml:space="preserve"> </w:t>
      </w:r>
      <w:r w:rsidR="0045033E">
        <w:t xml:space="preserve">time-frequency </w:t>
      </w:r>
      <w:r w:rsidR="00313C07">
        <w:t>resource</w:t>
      </w:r>
      <w:r w:rsidR="0045033E">
        <w:t>s</w:t>
      </w:r>
      <w:r w:rsidR="00313C07">
        <w:t xml:space="preserve"> </w:t>
      </w:r>
      <w:r w:rsidR="0045033E">
        <w:t>are</w:t>
      </w:r>
      <w:r w:rsidR="00313C07">
        <w:t xml:space="preserve"> semi-statically partitioned in time domain (e.g., sub-frame or slot), where some time resources belong to </w:t>
      </w:r>
      <w:r>
        <w:t>LTE sidelink resource pool</w:t>
      </w:r>
      <w:r w:rsidR="00313C07">
        <w:t xml:space="preserve">, while other time resources belong to </w:t>
      </w:r>
      <w:r>
        <w:t>NR sidelink resource po</w:t>
      </w:r>
      <w:r w:rsidR="00313C07">
        <w:t xml:space="preserve">ol. This can be achieved via resource pool configuration. For example, the </w:t>
      </w:r>
      <w:r w:rsidR="0008058E">
        <w:t xml:space="preserve">time domain resources (i.e., </w:t>
      </w:r>
      <w:r w:rsidR="00313C07">
        <w:t>parameter “sl-TimeResource”</w:t>
      </w:r>
      <w:r w:rsidR="0008058E">
        <w:t>)</w:t>
      </w:r>
      <w:r w:rsidR="00313C07">
        <w:t xml:space="preserve"> </w:t>
      </w:r>
      <w:r w:rsidR="0008058E">
        <w:t>of</w:t>
      </w:r>
      <w:r w:rsidR="00313C07">
        <w:t xml:space="preserve"> NR sidelink resource pool configuration may be modified such that </w:t>
      </w:r>
      <w:r w:rsidR="0008058E">
        <w:t>they</w:t>
      </w:r>
      <w:r w:rsidR="00313C07">
        <w:t xml:space="preserve"> do not overlap with</w:t>
      </w:r>
      <w:r w:rsidR="0008058E">
        <w:t xml:space="preserve"> the</w:t>
      </w:r>
      <w:r w:rsidR="00313C07">
        <w:t xml:space="preserve"> time domain resources </w:t>
      </w:r>
      <w:r w:rsidR="0008058E">
        <w:t>(i.e., parameter “sl-Subframe”) of LTE sidelink resource pool.</w:t>
      </w:r>
      <w:r w:rsidR="0045033E">
        <w:t xml:space="preserve"> </w:t>
      </w:r>
      <w:r w:rsidR="0008058E">
        <w:t xml:space="preserve">Note that NR sidelink numerology is taken into account </w:t>
      </w:r>
      <w:r w:rsidR="0045033E">
        <w:t xml:space="preserve">via </w:t>
      </w:r>
      <w:r w:rsidR="0008058E">
        <w:t>the resource pool configuration</w:t>
      </w:r>
      <w:r w:rsidR="0045033E">
        <w:t xml:space="preserve">. </w:t>
      </w:r>
    </w:p>
    <w:p w14:paraId="070E7DF6" w14:textId="52030814" w:rsidR="0045033E" w:rsidRDefault="0045033E" w:rsidP="00F73DFD">
      <w:pPr>
        <w:jc w:val="both"/>
      </w:pPr>
    </w:p>
    <w:p w14:paraId="5959CC91" w14:textId="339595A2" w:rsidR="0045033E" w:rsidRDefault="0045033E" w:rsidP="00F73DFD">
      <w:pPr>
        <w:jc w:val="both"/>
      </w:pPr>
      <w:r>
        <w:t xml:space="preserve">This TDM-based semi-static resource pool partitioning may increase the latency of both NR sidelink and LTE sidelink. On the other hand, it is already supported that LTE sidelink resource pool </w:t>
      </w:r>
      <w:r w:rsidR="00451C93">
        <w:t>or</w:t>
      </w:r>
      <w:r>
        <w:t xml:space="preserve"> NR sidelink resource pool </w:t>
      </w:r>
      <w:r w:rsidR="00451C93">
        <w:t>is</w:t>
      </w:r>
      <w:r>
        <w:t xml:space="preserve"> composed of non-contiguous time resources. Hence, </w:t>
      </w:r>
      <w:r w:rsidR="00451C93">
        <w:t>we think the TDM-based semi-static resource pool partitioning is feas</w:t>
      </w:r>
      <w:r>
        <w:t xml:space="preserve">ible for co-channel coexistence and </w:t>
      </w:r>
      <w:r w:rsidR="00451C93">
        <w:t>no</w:t>
      </w:r>
      <w:r>
        <w:t xml:space="preserve"> specification impact </w:t>
      </w:r>
      <w:r w:rsidR="00451C93">
        <w:t>is expected for this approach.</w:t>
      </w:r>
    </w:p>
    <w:p w14:paraId="7CA1A707" w14:textId="77777777" w:rsidR="003F3A9B" w:rsidRPr="003F3A9B" w:rsidRDefault="003F3A9B" w:rsidP="00F73DFD">
      <w:pPr>
        <w:jc w:val="both"/>
      </w:pPr>
    </w:p>
    <w:p w14:paraId="2FF1C87A" w14:textId="7DFEA32D" w:rsidR="003B10A4" w:rsidRDefault="00707967" w:rsidP="00F73DFD">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The TDM-based semi-static resource pool partitioning is feasible</w:t>
      </w:r>
      <w:r w:rsidR="003B10A4">
        <w:rPr>
          <w:i/>
          <w:iCs/>
        </w:rPr>
        <w:t xml:space="preserve"> for co-channel coexistence, where no specification impact is expected.</w:t>
      </w:r>
    </w:p>
    <w:p w14:paraId="794A8202" w14:textId="0B8357E8" w:rsidR="003B10A4" w:rsidRDefault="003B10A4" w:rsidP="00F73DFD">
      <w:pPr>
        <w:jc w:val="both"/>
        <w:rPr>
          <w:i/>
          <w:iCs/>
        </w:rPr>
      </w:pPr>
    </w:p>
    <w:p w14:paraId="48D00DA9" w14:textId="6335A702" w:rsidR="0045033E" w:rsidRDefault="0045033E" w:rsidP="00F73DFD">
      <w:pPr>
        <w:jc w:val="both"/>
      </w:pPr>
      <w:r w:rsidRPr="0045033E">
        <w:t>In</w:t>
      </w:r>
      <w:r>
        <w:t xml:space="preserve"> the second way of semi-static resource pool partitioning, the </w:t>
      </w:r>
      <w:r w:rsidR="00451C93">
        <w:t>time-frequency resources are semi-statically partitioned in frequency domain, where some of the frequency resources belong to LTE sidelink resource pool, while other frequency resources belon</w:t>
      </w:r>
      <w:r w:rsidR="00B33FBA">
        <w:t>g</w:t>
      </w:r>
      <w:r w:rsidR="00451C93">
        <w:t xml:space="preserve"> to NR sidelink resource pool. Like the TDM-based semi-static resource pool partitioning, the FDM-based semi-static resource pool partitioning can be achieved via resource pool configuration. For example, the frequency domain resources (e.g.</w:t>
      </w:r>
      <w:r w:rsidR="00D07AAA">
        <w:t>,</w:t>
      </w:r>
      <w:r w:rsidR="00451C93">
        <w:t xml:space="preserve"> parameter</w:t>
      </w:r>
      <w:r w:rsidR="00D07AAA">
        <w:t>s</w:t>
      </w:r>
      <w:r w:rsidR="00451C93">
        <w:t xml:space="preserve"> “</w:t>
      </w:r>
      <w:r w:rsidR="00D07AAA">
        <w:t>sl-StartRB-Subchannel”, “sl-NumSubchannel”) of NR sidelink resource pool configuration may be modified such that they do not overlap with the frequency domain resources (e.g., parameters “startRB-Subchannel”, “startRB-PSCCH-Pool”, “numSubchannel”) of LTE sidelink resource pool</w:t>
      </w:r>
      <w:r w:rsidR="00AE1344">
        <w:t xml:space="preserve">. </w:t>
      </w:r>
    </w:p>
    <w:p w14:paraId="2C91B196" w14:textId="6C56909F" w:rsidR="00AE1344" w:rsidRDefault="00AE1344" w:rsidP="00F73DFD">
      <w:pPr>
        <w:jc w:val="both"/>
      </w:pPr>
    </w:p>
    <w:p w14:paraId="61D7B0D6" w14:textId="5BFB0878" w:rsidR="008D2A70" w:rsidRDefault="00AE1344" w:rsidP="00F73DFD">
      <w:pPr>
        <w:jc w:val="both"/>
      </w:pPr>
      <w:r>
        <w:t>If the LTE sidelink and NR sidelink have different sub-carrier spacing</w:t>
      </w:r>
      <w:r w:rsidR="00E81920">
        <w:t xml:space="preserve"> (SCS)</w:t>
      </w:r>
      <w:r>
        <w:t xml:space="preserve">, then the AGC issue may exist for LTE sidelink. For example, if NR sidelink has </w:t>
      </w:r>
      <w:r w:rsidR="00E81920">
        <w:t>SCS</w:t>
      </w:r>
      <w:r>
        <w:t xml:space="preserve"> of 30 kHz, then each LTE sidelink sub-frame is FDM-ed with two NR sidelink slots. Since the reception power at LTE sidelink receiver may be different in the first half of a sub-frame and in the second half of a sub-frame, the AGC issue exists for LTE sidelink receiver.</w:t>
      </w:r>
      <w:r w:rsidR="008D2A70">
        <w:t xml:space="preserve"> There are two ways to address this AGC issue. </w:t>
      </w:r>
    </w:p>
    <w:p w14:paraId="07855370" w14:textId="77777777" w:rsidR="008D2A70" w:rsidRDefault="008D2A70" w:rsidP="00F73DFD">
      <w:pPr>
        <w:jc w:val="both"/>
      </w:pPr>
    </w:p>
    <w:p w14:paraId="4FF70864" w14:textId="74FAB16D" w:rsidR="00AE1344" w:rsidRDefault="008D2A70" w:rsidP="00F73DFD">
      <w:pPr>
        <w:jc w:val="both"/>
      </w:pPr>
      <w:r>
        <w:t xml:space="preserve">The first way is to require that NR sidelink uses 15 kHz </w:t>
      </w:r>
      <w:r w:rsidR="00E81920">
        <w:t>SCS</w:t>
      </w:r>
      <w:r>
        <w:t xml:space="preserve"> in case of FDM-based semi-static resource pool partitioning for co-channel coexistence with LTE sidelink. The second way is to introduce a guard band between NR sidelink resource pool and LTE sidelink resource pool, such that the </w:t>
      </w:r>
      <w:r w:rsidR="00E81920">
        <w:t xml:space="preserve">reception power at LTE sidelink is less impacted by NR sidelink. </w:t>
      </w:r>
    </w:p>
    <w:p w14:paraId="4506B765" w14:textId="77777777" w:rsidR="003B10A4" w:rsidRDefault="003B10A4" w:rsidP="00F73DFD">
      <w:pPr>
        <w:jc w:val="both"/>
        <w:rPr>
          <w:i/>
          <w:iCs/>
        </w:rPr>
      </w:pPr>
    </w:p>
    <w:p w14:paraId="4C4D13D2" w14:textId="75C0B398" w:rsidR="003F3A9B" w:rsidRDefault="003B10A4" w:rsidP="00F73DF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To support FDM-based semi-static resource pool partitioning for co-channel coexistence,</w:t>
      </w:r>
      <w:r w:rsidR="003F3A9B">
        <w:rPr>
          <w:i/>
          <w:iCs/>
        </w:rPr>
        <w:t xml:space="preserve"> consider the following two solutions for AGC issue</w:t>
      </w:r>
      <w:r w:rsidR="00BE3F17">
        <w:rPr>
          <w:i/>
          <w:iCs/>
        </w:rPr>
        <w:t xml:space="preserve"> due to different SCS between NR sidelink and LTE sidelink</w:t>
      </w:r>
      <w:r w:rsidR="003F3A9B">
        <w:rPr>
          <w:i/>
          <w:iCs/>
        </w:rPr>
        <w:t>:</w:t>
      </w:r>
    </w:p>
    <w:p w14:paraId="2DFC8E2B" w14:textId="77777777" w:rsidR="003F3A9B" w:rsidRPr="003F3A9B" w:rsidRDefault="003F3A9B">
      <w:pPr>
        <w:pStyle w:val="ListParagraph"/>
        <w:numPr>
          <w:ilvl w:val="0"/>
          <w:numId w:val="18"/>
        </w:numPr>
        <w:jc w:val="both"/>
        <w:rPr>
          <w:rFonts w:ascii="Times New Roman" w:hAnsi="Times New Roman"/>
          <w:i/>
          <w:iCs/>
          <w:sz w:val="24"/>
          <w:szCs w:val="24"/>
        </w:rPr>
      </w:pPr>
      <w:r w:rsidRPr="003F3A9B">
        <w:rPr>
          <w:rFonts w:ascii="Times New Roman" w:hAnsi="Times New Roman"/>
          <w:i/>
          <w:iCs/>
          <w:sz w:val="24"/>
          <w:szCs w:val="24"/>
        </w:rPr>
        <w:t xml:space="preserve">Guard band is introduced between LTE sidelink resource pool and NR sidelink resource pool </w:t>
      </w:r>
    </w:p>
    <w:p w14:paraId="6357F81F" w14:textId="5055DE2F" w:rsidR="00707967" w:rsidRPr="003F3A9B" w:rsidRDefault="003F3A9B">
      <w:pPr>
        <w:pStyle w:val="ListParagraph"/>
        <w:numPr>
          <w:ilvl w:val="0"/>
          <w:numId w:val="18"/>
        </w:numPr>
        <w:jc w:val="both"/>
        <w:rPr>
          <w:rFonts w:ascii="Times New Roman" w:hAnsi="Times New Roman"/>
          <w:i/>
          <w:iCs/>
          <w:sz w:val="24"/>
          <w:szCs w:val="24"/>
        </w:rPr>
      </w:pPr>
      <w:r w:rsidRPr="003F3A9B">
        <w:rPr>
          <w:rFonts w:ascii="Times New Roman" w:hAnsi="Times New Roman"/>
          <w:i/>
          <w:iCs/>
          <w:sz w:val="24"/>
          <w:szCs w:val="24"/>
        </w:rPr>
        <w:t>T</w:t>
      </w:r>
      <w:r w:rsidR="003B10A4" w:rsidRPr="003F3A9B">
        <w:rPr>
          <w:rFonts w:ascii="Times New Roman" w:hAnsi="Times New Roman"/>
          <w:i/>
          <w:iCs/>
          <w:sz w:val="24"/>
          <w:szCs w:val="24"/>
        </w:rPr>
        <w:t>he numerology of NR sidelink is always 15 kHz.</w:t>
      </w:r>
    </w:p>
    <w:p w14:paraId="556307FC" w14:textId="1BD79316" w:rsidR="003B10A4" w:rsidRDefault="003B10A4" w:rsidP="00F73DFD">
      <w:pPr>
        <w:jc w:val="both"/>
      </w:pPr>
    </w:p>
    <w:p w14:paraId="7FC8A451" w14:textId="554A1E2E" w:rsidR="00BE3F17" w:rsidRDefault="00BE3F17" w:rsidP="00F73DFD">
      <w:pPr>
        <w:jc w:val="both"/>
      </w:pPr>
      <w:r>
        <w:t>Besides different SCS, the PSFCH in NR sidelink will also introduce the AGC issue to LTE sidelink. This is because the PSFCH transmissions and PSCCH/PSSCH transmissions in the same slot are likely sent from different UEs</w:t>
      </w:r>
      <w:r w:rsidR="00B33FBA">
        <w:t xml:space="preserve"> with different power densities</w:t>
      </w:r>
      <w:r>
        <w:t xml:space="preserve">, and the reception power at sidelink receiver may be different in the last two symbols of a sub-frame. There are two ways to address this AGC issue. </w:t>
      </w:r>
    </w:p>
    <w:p w14:paraId="4F54A4BF" w14:textId="77777777" w:rsidR="00BE3F17" w:rsidRDefault="00BE3F17" w:rsidP="00F73DFD">
      <w:pPr>
        <w:jc w:val="both"/>
      </w:pPr>
    </w:p>
    <w:p w14:paraId="53FE0F18" w14:textId="32725199" w:rsidR="00BE3F17" w:rsidRDefault="00BE3F17" w:rsidP="00F73DFD">
      <w:pPr>
        <w:jc w:val="both"/>
      </w:pPr>
      <w:r>
        <w:t>The first way to require that NR sidelink does not allocate PSFCH resources in the slot overlapped with LTE sidelink. This restriction may significantly affect the performance of NR sidelink and need further check. The second way is to introduce a guard band between NR sidelink resource pool and LTE sidelink resource pool, such that the reception power at LTE sidelink is less impacted by NR sidelink.</w:t>
      </w:r>
    </w:p>
    <w:p w14:paraId="166BC962" w14:textId="77777777" w:rsidR="003F3A9B" w:rsidRDefault="003F3A9B" w:rsidP="00F73DFD">
      <w:pPr>
        <w:jc w:val="both"/>
      </w:pPr>
    </w:p>
    <w:p w14:paraId="09864C85" w14:textId="7B93F934" w:rsidR="003F3A9B" w:rsidRDefault="003B10A4" w:rsidP="00F73DFD">
      <w:pPr>
        <w:jc w:val="both"/>
        <w:rPr>
          <w:i/>
          <w:iCs/>
        </w:rPr>
      </w:pPr>
      <w:r w:rsidRPr="003F245C">
        <w:rPr>
          <w:b/>
          <w:bCs/>
          <w:i/>
          <w:iCs/>
          <w:u w:val="single"/>
        </w:rPr>
        <w:t xml:space="preserve">Proposal </w:t>
      </w:r>
      <w:r>
        <w:rPr>
          <w:b/>
          <w:bCs/>
          <w:i/>
          <w:iCs/>
          <w:u w:val="single"/>
        </w:rPr>
        <w:t>5</w:t>
      </w:r>
      <w:r w:rsidRPr="003F245C">
        <w:rPr>
          <w:b/>
          <w:bCs/>
          <w:i/>
          <w:iCs/>
          <w:u w:val="single"/>
        </w:rPr>
        <w:t>:</w:t>
      </w:r>
      <w:r w:rsidR="003F3A9B" w:rsidRPr="003F3A9B">
        <w:rPr>
          <w:i/>
          <w:iCs/>
        </w:rPr>
        <w:t xml:space="preserve"> </w:t>
      </w:r>
      <w:r w:rsidR="003F3A9B">
        <w:rPr>
          <w:i/>
          <w:iCs/>
        </w:rPr>
        <w:t>To support FDM-based semi-static resource pool partitioning for co-channel coexistence, study the solutions for AGC issue due to PSFCH in NR sidelink, e.g., g</w:t>
      </w:r>
      <w:r w:rsidR="003F3A9B" w:rsidRPr="003F3A9B">
        <w:rPr>
          <w:i/>
          <w:iCs/>
        </w:rPr>
        <w:t>uard band is introduced between LTE sidelink resource pool and NR sidelink resource pool</w:t>
      </w:r>
      <w:r w:rsidR="000A0B4F">
        <w:rPr>
          <w:i/>
          <w:iCs/>
        </w:rPr>
        <w:t>.</w:t>
      </w:r>
    </w:p>
    <w:p w14:paraId="76CC372C" w14:textId="77777777" w:rsidR="00F9335F" w:rsidRDefault="00F9335F" w:rsidP="00F73DFD">
      <w:pPr>
        <w:jc w:val="both"/>
        <w:rPr>
          <w:i/>
          <w:iCs/>
        </w:rPr>
      </w:pPr>
    </w:p>
    <w:p w14:paraId="5B86D8A8" w14:textId="5309197E" w:rsidR="00707967" w:rsidRDefault="00707967" w:rsidP="00707967">
      <w:pPr>
        <w:pStyle w:val="Heading2"/>
        <w:rPr>
          <w:lang w:val="en-GB"/>
        </w:rPr>
      </w:pPr>
      <w:r>
        <w:rPr>
          <w:lang w:val="en-GB"/>
        </w:rPr>
        <w:lastRenderedPageBreak/>
        <w:t>Dynamic resource sharing</w:t>
      </w:r>
    </w:p>
    <w:p w14:paraId="5ACCE22B" w14:textId="77777777" w:rsidR="000A0B4F" w:rsidRDefault="000A0B4F" w:rsidP="00F73DFD">
      <w:pPr>
        <w:jc w:val="both"/>
      </w:pPr>
      <w:r>
        <w:t xml:space="preserve">It was agreed that for the study of feasibility of dynamic resource sharing, the NR sidelink module in device type A uses the sensing and resource reservation information shared by the LTE sidelink module in the same device. </w:t>
      </w:r>
    </w:p>
    <w:p w14:paraId="7BA39E65" w14:textId="77777777" w:rsidR="000A0B4F" w:rsidRDefault="000A0B4F" w:rsidP="00F73DFD">
      <w:pPr>
        <w:jc w:val="both"/>
      </w:pPr>
    </w:p>
    <w:p w14:paraId="38FF445C" w14:textId="5DD0FEE6" w:rsidR="000A0B4F" w:rsidRDefault="000A0B4F" w:rsidP="00F73DFD">
      <w:pPr>
        <w:jc w:val="both"/>
      </w:pPr>
      <w:r>
        <w:t xml:space="preserve">It is open on the details on how the LTE sidelink module shares the information to the NR sidelink module. In our view, the LTE sidelink module may share the LTE sidelink </w:t>
      </w:r>
      <w:r w:rsidR="00C21D20">
        <w:t>sensing and resource reservation information at the request from the NR sidelink module. For example, when NR sidelink module is about to select a resource for data transmission, it may send a request to LTE sidelink module for the LTE sidelink sensing and resource reservation information. With the reception of such request, the LTE sidelink module provides the corresponding information. Alternatively, LTE sidelink module autonomously provides LTE sidelink sensing and resource reservation information</w:t>
      </w:r>
      <w:r w:rsidR="00073F6E">
        <w:t xml:space="preserve"> when certain conditions are met. For example, LTE sidelink module provides LTE sidelink sensing and resource reservation information periodically or when the LTE sidelink CBR level is above a threshold. </w:t>
      </w:r>
    </w:p>
    <w:p w14:paraId="049AF169" w14:textId="77777777" w:rsidR="00EC0541" w:rsidRDefault="00EC0541" w:rsidP="00F73DFD">
      <w:pPr>
        <w:jc w:val="both"/>
        <w:rPr>
          <w:b/>
          <w:bCs/>
          <w:i/>
          <w:iCs/>
          <w:u w:val="single"/>
        </w:rPr>
      </w:pPr>
    </w:p>
    <w:p w14:paraId="76AD6FCC" w14:textId="531B1776" w:rsidR="00EC0541" w:rsidRDefault="00EC0541" w:rsidP="00F73DFD">
      <w:pPr>
        <w:jc w:val="both"/>
        <w:rPr>
          <w:i/>
          <w:iCs/>
        </w:rPr>
      </w:pPr>
      <w:r w:rsidRPr="003F245C">
        <w:rPr>
          <w:b/>
          <w:bCs/>
          <w:i/>
          <w:iCs/>
          <w:u w:val="single"/>
        </w:rPr>
        <w:t xml:space="preserve">Proposal </w:t>
      </w:r>
      <w:r>
        <w:rPr>
          <w:b/>
          <w:bCs/>
          <w:i/>
          <w:iCs/>
          <w:u w:val="single"/>
        </w:rPr>
        <w:t>6</w:t>
      </w:r>
      <w:r w:rsidRPr="003F245C">
        <w:rPr>
          <w:b/>
          <w:bCs/>
          <w:i/>
          <w:iCs/>
          <w:u w:val="single"/>
        </w:rPr>
        <w:t>:</w:t>
      </w:r>
      <w:r w:rsidRPr="003F3A9B">
        <w:rPr>
          <w:i/>
          <w:iCs/>
        </w:rPr>
        <w:t xml:space="preserve"> </w:t>
      </w:r>
      <w:r>
        <w:rPr>
          <w:i/>
          <w:iCs/>
        </w:rPr>
        <w:t xml:space="preserve">In dynamic resource sharing for co-channel coexistence, </w:t>
      </w:r>
      <w:r w:rsidR="00073F6E">
        <w:rPr>
          <w:i/>
          <w:iCs/>
        </w:rPr>
        <w:t>consider</w:t>
      </w:r>
      <w:r>
        <w:rPr>
          <w:i/>
          <w:iCs/>
        </w:rPr>
        <w:t xml:space="preserve"> that type A device’s LTE sidelink module shares the LTE sidelink sensing and resource reservation information with its NR sidelink module, at the request from the NR sidelink module or at certain conditions. </w:t>
      </w:r>
    </w:p>
    <w:p w14:paraId="1D5E1069" w14:textId="3CA85F2A" w:rsidR="00EC0541" w:rsidRDefault="00EC0541" w:rsidP="00F73DFD">
      <w:pPr>
        <w:jc w:val="both"/>
        <w:rPr>
          <w:bCs/>
          <w:lang w:eastAsia="ko-KR"/>
        </w:rPr>
      </w:pPr>
    </w:p>
    <w:p w14:paraId="406CE8A7" w14:textId="574036D4" w:rsidR="00002401" w:rsidRDefault="00073F6E" w:rsidP="00F73DFD">
      <w:pPr>
        <w:jc w:val="both"/>
      </w:pPr>
      <w:r>
        <w:t xml:space="preserve">It is open on the details on the </w:t>
      </w:r>
      <w:r w:rsidRPr="00323C63">
        <w:rPr>
          <w:bCs/>
          <w:lang w:eastAsia="ko-KR"/>
        </w:rPr>
        <w:t>exact information shared</w:t>
      </w:r>
      <w:r>
        <w:rPr>
          <w:bCs/>
          <w:lang w:eastAsia="ko-KR"/>
        </w:rPr>
        <w:t xml:space="preserve"> from LTE sidelink module to NR sidelink module</w:t>
      </w:r>
      <w:r>
        <w:t>.</w:t>
      </w:r>
      <w:r w:rsidR="0053426D">
        <w:t xml:space="preserve"> In our view, </w:t>
      </w:r>
      <w:r w:rsidR="008E2156">
        <w:t xml:space="preserve">the time and frequency location of LTE sidelink reserved resources need to be indicated. For example, for frequency location of </w:t>
      </w:r>
      <w:r w:rsidR="001E1B86">
        <w:t>a</w:t>
      </w:r>
      <w:r w:rsidR="008E2156">
        <w:t xml:space="preserve"> LTE sidelink </w:t>
      </w:r>
      <w:r w:rsidR="001E1B86">
        <w:t xml:space="preserve">resource </w:t>
      </w:r>
      <w:r w:rsidR="008E2156">
        <w:t>reserv</w:t>
      </w:r>
      <w:r w:rsidR="001E1B86">
        <w:t>ation</w:t>
      </w:r>
      <w:r w:rsidR="008E2156">
        <w:t xml:space="preserve">, the frequency resource location of initial transmission and retransmission </w:t>
      </w:r>
      <w:r w:rsidR="007B228E">
        <w:t>(as</w:t>
      </w:r>
      <w:r w:rsidR="001E1B86">
        <w:t xml:space="preserve"> a field</w:t>
      </w:r>
      <w:r w:rsidR="007B228E">
        <w:t xml:space="preserve"> in LTE SCI format 1)</w:t>
      </w:r>
      <w:r w:rsidR="001E1B86">
        <w:t xml:space="preserve"> and the lowest index of the sub-channel</w:t>
      </w:r>
      <w:r w:rsidR="007B228E">
        <w:t xml:space="preserve"> </w:t>
      </w:r>
      <w:r w:rsidR="008E2156">
        <w:t xml:space="preserve">are to be shared. </w:t>
      </w:r>
      <w:r w:rsidR="00002401">
        <w:t xml:space="preserve">For time location of </w:t>
      </w:r>
      <w:r w:rsidR="001E1B86">
        <w:t>a</w:t>
      </w:r>
      <w:r w:rsidR="00002401">
        <w:t xml:space="preserve"> LTE sidelink </w:t>
      </w:r>
      <w:r w:rsidR="001E1B86">
        <w:t xml:space="preserve">resource </w:t>
      </w:r>
      <w:r w:rsidR="00002401">
        <w:t>reserv</w:t>
      </w:r>
      <w:r w:rsidR="001E1B86">
        <w:t>ation</w:t>
      </w:r>
      <w:r w:rsidR="00002401">
        <w:t xml:space="preserve">, the time gap between initial transmission and retransmission </w:t>
      </w:r>
      <w:r w:rsidR="007B228E">
        <w:t xml:space="preserve">(as </w:t>
      </w:r>
      <w:r w:rsidR="001E1B86">
        <w:t xml:space="preserve">a field </w:t>
      </w:r>
      <w:r w:rsidR="007B228E">
        <w:t xml:space="preserve">in LTE SCI format 1) </w:t>
      </w:r>
      <w:r w:rsidR="00002401">
        <w:t xml:space="preserve">and the subframe of the initial transmission need to be shared. To indicate the subframe of the initial transmission of each resource reservation, we could use a reference subframe location and </w:t>
      </w:r>
      <w:r w:rsidR="001E1B86">
        <w:t>a</w:t>
      </w:r>
      <w:r w:rsidR="00002401">
        <w:t xml:space="preserve"> time gap from the reference subframe location to the subframe of initial transmission of each resource reservation. This is similar to the inter-UE coordination</w:t>
      </w:r>
      <w:r w:rsidR="00EF1767">
        <w:t xml:space="preserve"> </w:t>
      </w:r>
      <w:r w:rsidR="00002401">
        <w:t xml:space="preserve">signaling scheme. </w:t>
      </w:r>
    </w:p>
    <w:p w14:paraId="2D9361E4" w14:textId="41A8DB2F" w:rsidR="00002401" w:rsidRDefault="00002401" w:rsidP="00F73DFD">
      <w:pPr>
        <w:jc w:val="both"/>
      </w:pPr>
    </w:p>
    <w:p w14:paraId="05ED6E26" w14:textId="5F603305" w:rsidR="007B228E" w:rsidRDefault="007B228E" w:rsidP="00F73DFD">
      <w:pPr>
        <w:jc w:val="both"/>
      </w:pPr>
      <w:r>
        <w:t xml:space="preserve">Besides the </w:t>
      </w:r>
      <w:r w:rsidR="001E1B86">
        <w:t xml:space="preserve">time and frequency location of LTE sidelink reserved resources, the associated resource reservation periodicity is also indicated. </w:t>
      </w:r>
    </w:p>
    <w:p w14:paraId="69FABBFA" w14:textId="77777777" w:rsidR="0053426D" w:rsidRDefault="0053426D" w:rsidP="00F73DFD">
      <w:pPr>
        <w:jc w:val="both"/>
      </w:pPr>
    </w:p>
    <w:p w14:paraId="2257B1FD" w14:textId="73A38D89" w:rsidR="00EC0541" w:rsidRDefault="00002401" w:rsidP="00F73DFD">
      <w:pPr>
        <w:jc w:val="both"/>
      </w:pPr>
      <w:r>
        <w:t>Since</w:t>
      </w:r>
      <w:r w:rsidR="0053426D">
        <w:t xml:space="preserve"> for co-channel coexistence in Rel-18, no changes in the LTE sidelink specifications are allowed</w:t>
      </w:r>
      <w:r w:rsidR="007B228E">
        <w:t>, the shared information from LTE sidelink module is assumed to be in LTE sidelink information format (e.g., in terms of sub-channel index based on LTE sidelink resource pool configuration). The interpretation of the frequency location</w:t>
      </w:r>
      <w:r w:rsidR="001E1B86">
        <w:t xml:space="preserve"> of these reserved resources is performed at NR sidelink module. </w:t>
      </w:r>
    </w:p>
    <w:p w14:paraId="1948F973" w14:textId="77777777" w:rsidR="00EC0541" w:rsidRPr="00A57521" w:rsidRDefault="00EC0541" w:rsidP="00F73DFD">
      <w:pPr>
        <w:jc w:val="both"/>
      </w:pPr>
    </w:p>
    <w:p w14:paraId="7029DF47" w14:textId="47B22EE3" w:rsidR="00707967" w:rsidRDefault="00A57521" w:rsidP="00F73DFD">
      <w:pPr>
        <w:jc w:val="both"/>
        <w:rPr>
          <w:i/>
          <w:iCs/>
        </w:rPr>
      </w:pPr>
      <w:r w:rsidRPr="003F245C">
        <w:rPr>
          <w:b/>
          <w:bCs/>
          <w:i/>
          <w:iCs/>
          <w:u w:val="single"/>
        </w:rPr>
        <w:t xml:space="preserve">Proposal </w:t>
      </w:r>
      <w:r w:rsidR="00EC0541">
        <w:rPr>
          <w:b/>
          <w:bCs/>
          <w:i/>
          <w:iCs/>
          <w:u w:val="single"/>
        </w:rPr>
        <w:t>7</w:t>
      </w:r>
      <w:r w:rsidRPr="003F245C">
        <w:rPr>
          <w:b/>
          <w:bCs/>
          <w:i/>
          <w:iCs/>
          <w:u w:val="single"/>
        </w:rPr>
        <w:t>:</w:t>
      </w:r>
      <w:r w:rsidRPr="003F3A9B">
        <w:rPr>
          <w:i/>
          <w:iCs/>
        </w:rPr>
        <w:t xml:space="preserve"> </w:t>
      </w:r>
      <w:r>
        <w:rPr>
          <w:i/>
          <w:iCs/>
        </w:rPr>
        <w:t>In dynamic resource sharing for co-channel coexistence, type A device</w:t>
      </w:r>
      <w:r w:rsidR="009B4180">
        <w:rPr>
          <w:i/>
          <w:iCs/>
        </w:rPr>
        <w:t>’s</w:t>
      </w:r>
      <w:r>
        <w:rPr>
          <w:i/>
          <w:iCs/>
        </w:rPr>
        <w:t xml:space="preserve"> LTE sidelink module </w:t>
      </w:r>
      <w:r w:rsidR="009B4180">
        <w:rPr>
          <w:i/>
          <w:iCs/>
        </w:rPr>
        <w:t xml:space="preserve">at least </w:t>
      </w:r>
      <w:r>
        <w:rPr>
          <w:i/>
          <w:iCs/>
        </w:rPr>
        <w:t>shares the following information to NR sidelink module</w:t>
      </w:r>
      <w:r w:rsidR="009B4180">
        <w:rPr>
          <w:i/>
          <w:iCs/>
        </w:rPr>
        <w:t xml:space="preserve">: </w:t>
      </w:r>
    </w:p>
    <w:p w14:paraId="672A7B71" w14:textId="0AA320B0" w:rsidR="009B4180" w:rsidRDefault="009B4180">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sidR="008E2156">
        <w:rPr>
          <w:rFonts w:ascii="Times New Roman" w:hAnsi="Times New Roman"/>
          <w:i/>
          <w:iCs/>
          <w:sz w:val="24"/>
          <w:szCs w:val="24"/>
        </w:rPr>
        <w:t>e</w:t>
      </w:r>
      <w:r w:rsidRPr="009B4180">
        <w:rPr>
          <w:rFonts w:ascii="Times New Roman" w:hAnsi="Times New Roman"/>
          <w:i/>
          <w:iCs/>
          <w:sz w:val="24"/>
          <w:szCs w:val="24"/>
        </w:rPr>
        <w:t xml:space="preserve"> of reserved LTE sidelink</w:t>
      </w:r>
      <w:r>
        <w:rPr>
          <w:rFonts w:ascii="Times New Roman" w:hAnsi="Times New Roman"/>
          <w:i/>
          <w:iCs/>
          <w:sz w:val="24"/>
          <w:szCs w:val="24"/>
        </w:rPr>
        <w:t xml:space="preserve"> resources</w:t>
      </w:r>
    </w:p>
    <w:p w14:paraId="4DD1C51E" w14:textId="237CB6C9" w:rsidR="009B4180" w:rsidRDefault="009B4180">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Frequency of reserved LTE sidelink resources</w:t>
      </w:r>
    </w:p>
    <w:p w14:paraId="3DF51F47" w14:textId="6595377F" w:rsidR="009B4180" w:rsidRDefault="009B4180">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 xml:space="preserve">Periodicity of </w:t>
      </w:r>
      <w:r w:rsidR="00EC0541">
        <w:rPr>
          <w:rFonts w:ascii="Times New Roman" w:hAnsi="Times New Roman"/>
          <w:i/>
          <w:iCs/>
          <w:sz w:val="24"/>
          <w:szCs w:val="24"/>
        </w:rPr>
        <w:t xml:space="preserve">reserved </w:t>
      </w:r>
      <w:r>
        <w:rPr>
          <w:rFonts w:ascii="Times New Roman" w:hAnsi="Times New Roman"/>
          <w:i/>
          <w:iCs/>
          <w:sz w:val="24"/>
          <w:szCs w:val="24"/>
        </w:rPr>
        <w:t>LTE sidelink resource</w:t>
      </w:r>
      <w:r w:rsidR="00EC0541">
        <w:rPr>
          <w:rFonts w:ascii="Times New Roman" w:hAnsi="Times New Roman"/>
          <w:i/>
          <w:iCs/>
          <w:sz w:val="24"/>
          <w:szCs w:val="24"/>
        </w:rPr>
        <w:t>s</w:t>
      </w:r>
      <w:r>
        <w:rPr>
          <w:rFonts w:ascii="Times New Roman" w:hAnsi="Times New Roman"/>
          <w:i/>
          <w:iCs/>
          <w:sz w:val="24"/>
          <w:szCs w:val="24"/>
        </w:rPr>
        <w:t xml:space="preserve"> </w:t>
      </w:r>
    </w:p>
    <w:p w14:paraId="6101A5F0" w14:textId="05BA017B" w:rsidR="009B4180" w:rsidRDefault="009B4180" w:rsidP="00F73DFD">
      <w:pPr>
        <w:jc w:val="both"/>
        <w:rPr>
          <w:i/>
          <w:iCs/>
        </w:rPr>
      </w:pPr>
    </w:p>
    <w:p w14:paraId="4988373D" w14:textId="530FB106" w:rsidR="009B4180" w:rsidRDefault="00EF1767" w:rsidP="00F73DFD">
      <w:pPr>
        <w:autoSpaceDE w:val="0"/>
        <w:autoSpaceDN w:val="0"/>
        <w:adjustRightInd w:val="0"/>
        <w:snapToGrid w:val="0"/>
        <w:jc w:val="both"/>
        <w:rPr>
          <w:bCs/>
          <w:lang w:eastAsia="ko-KR"/>
        </w:rPr>
      </w:pPr>
      <w:r>
        <w:t xml:space="preserve">It is open on the </w:t>
      </w:r>
      <w:r w:rsidRPr="00EF1767">
        <w:rPr>
          <w:bCs/>
          <w:lang w:eastAsia="ko-KR"/>
        </w:rPr>
        <w:t xml:space="preserve">details on how the NR </w:t>
      </w:r>
      <w:r>
        <w:rPr>
          <w:bCs/>
          <w:lang w:eastAsia="ko-KR"/>
        </w:rPr>
        <w:t>sidelink</w:t>
      </w:r>
      <w:r w:rsidRPr="00EF1767">
        <w:rPr>
          <w:bCs/>
          <w:lang w:eastAsia="ko-KR"/>
        </w:rPr>
        <w:t xml:space="preserve"> module uses th</w:t>
      </w:r>
      <w:r>
        <w:rPr>
          <w:bCs/>
          <w:lang w:eastAsia="ko-KR"/>
        </w:rPr>
        <w:t>e</w:t>
      </w:r>
      <w:r w:rsidRPr="00EF1767">
        <w:rPr>
          <w:bCs/>
          <w:lang w:eastAsia="ko-KR"/>
        </w:rPr>
        <w:t xml:space="preserve"> information</w:t>
      </w:r>
      <w:r>
        <w:rPr>
          <w:bCs/>
          <w:lang w:eastAsia="ko-KR"/>
        </w:rPr>
        <w:t xml:space="preserve"> shared from LTE sidelink module. Since the shared information indicates a set of non-preferred resources, we think they can be treated </w:t>
      </w:r>
      <w:r w:rsidR="00E52DDB">
        <w:rPr>
          <w:bCs/>
          <w:lang w:eastAsia="ko-KR"/>
        </w:rPr>
        <w:t xml:space="preserve">in the similar way </w:t>
      </w:r>
      <w:r>
        <w:rPr>
          <w:bCs/>
          <w:lang w:eastAsia="ko-KR"/>
        </w:rPr>
        <w:t xml:space="preserve">as </w:t>
      </w:r>
      <w:r w:rsidR="00A703F5">
        <w:t>inter-UE coordination</w:t>
      </w:r>
      <w:r w:rsidR="009F7CDD">
        <w:rPr>
          <w:bCs/>
          <w:lang w:eastAsia="ko-KR"/>
        </w:rPr>
        <w:t xml:space="preserve"> scheme 1</w:t>
      </w:r>
      <w:r w:rsidR="00E52DDB">
        <w:rPr>
          <w:bCs/>
          <w:lang w:eastAsia="ko-KR"/>
        </w:rPr>
        <w:t xml:space="preserve"> with a non-preferred resource set. </w:t>
      </w:r>
      <w:r w:rsidR="00E52DDB">
        <w:t xml:space="preserve">Specifically, the NR sidelink module physical layer excludes in its resource selection, candidate </w:t>
      </w:r>
      <w:r w:rsidR="00E52DDB">
        <w:lastRenderedPageBreak/>
        <w:t>single-slot resources obtained after Step 6) of TS 38.214</w:t>
      </w:r>
      <w:r w:rsidR="00E52DDB">
        <w:rPr>
          <w:bCs/>
          <w:lang w:eastAsia="ko-KR"/>
        </w:rPr>
        <w:t xml:space="preserve"> overlapping with the resources </w:t>
      </w:r>
      <w:r w:rsidR="00F673E0">
        <w:rPr>
          <w:bCs/>
          <w:lang w:eastAsia="ko-KR"/>
        </w:rPr>
        <w:t xml:space="preserve">indicated by </w:t>
      </w:r>
      <w:r w:rsidR="00E52DDB">
        <w:rPr>
          <w:bCs/>
          <w:lang w:eastAsia="ko-KR"/>
        </w:rPr>
        <w:t>LTE sidelink module.</w:t>
      </w:r>
    </w:p>
    <w:p w14:paraId="31420205" w14:textId="4C5436A8" w:rsidR="0066697C" w:rsidRDefault="0066697C" w:rsidP="00F73DFD">
      <w:pPr>
        <w:autoSpaceDE w:val="0"/>
        <w:autoSpaceDN w:val="0"/>
        <w:adjustRightInd w:val="0"/>
        <w:snapToGrid w:val="0"/>
        <w:jc w:val="both"/>
        <w:rPr>
          <w:bCs/>
          <w:lang w:eastAsia="ko-KR"/>
        </w:rPr>
      </w:pPr>
    </w:p>
    <w:p w14:paraId="55C1B7C0" w14:textId="6EB15ECD" w:rsidR="0066697C" w:rsidRDefault="0066697C" w:rsidP="00F73DFD">
      <w:pPr>
        <w:autoSpaceDE w:val="0"/>
        <w:autoSpaceDN w:val="0"/>
        <w:adjustRightInd w:val="0"/>
        <w:snapToGrid w:val="0"/>
        <w:jc w:val="both"/>
      </w:pPr>
      <w:r>
        <w:t>In dynamic resource sharing for co-channel coexistence, it is possible that a NR sidelink sub-channel is not fully overlapped with a</w:t>
      </w:r>
      <w:r w:rsidR="00F9335F">
        <w:t>n</w:t>
      </w:r>
      <w:r>
        <w:t xml:space="preserve"> LTE sidelink sub-channel. This is because the sub-channel size and starting sub-channel PRB in NR sidelink configuration are different from those configured in LTE sidelink. For example, an NR sidelink sub-channel fully overlaps with </w:t>
      </w:r>
      <w:r w:rsidR="006050EC">
        <w:t>more than 1</w:t>
      </w:r>
      <w:r>
        <w:t xml:space="preserve"> consecutive LTE sidelink sub-channel. In this case, if a </w:t>
      </w:r>
      <w:r w:rsidR="006050EC">
        <w:t xml:space="preserve">single </w:t>
      </w:r>
      <w:r>
        <w:t>LTE sidelink sub-channel is reserved, whether the</w:t>
      </w:r>
      <w:r w:rsidR="006050EC">
        <w:t xml:space="preserve"> whole NR sidelink sub-channel is excluded from the candidate resource set needs to be checked. </w:t>
      </w:r>
    </w:p>
    <w:p w14:paraId="5EFE3348" w14:textId="77777777" w:rsidR="009B4180" w:rsidRDefault="009B4180" w:rsidP="00F73DFD">
      <w:pPr>
        <w:jc w:val="both"/>
      </w:pPr>
    </w:p>
    <w:p w14:paraId="5DB57062" w14:textId="1E1179F3" w:rsidR="00F673E0" w:rsidRPr="00F673E0" w:rsidRDefault="00A57521" w:rsidP="00F73DFD">
      <w:pPr>
        <w:jc w:val="both"/>
        <w:rPr>
          <w:i/>
          <w:iCs/>
        </w:rPr>
      </w:pPr>
      <w:r w:rsidRPr="003F245C">
        <w:rPr>
          <w:b/>
          <w:bCs/>
          <w:i/>
          <w:iCs/>
          <w:u w:val="single"/>
        </w:rPr>
        <w:t xml:space="preserve">Proposal </w:t>
      </w:r>
      <w:r w:rsidR="00EC0541">
        <w:rPr>
          <w:b/>
          <w:bCs/>
          <w:i/>
          <w:iCs/>
          <w:u w:val="single"/>
        </w:rPr>
        <w:t>8</w:t>
      </w:r>
      <w:r w:rsidRPr="003F245C">
        <w:rPr>
          <w:b/>
          <w:bCs/>
          <w:i/>
          <w:iCs/>
          <w:u w:val="single"/>
        </w:rPr>
        <w:t>:</w:t>
      </w:r>
      <w:r w:rsidRPr="003F3A9B">
        <w:rPr>
          <w:i/>
          <w:iCs/>
        </w:rPr>
        <w:t xml:space="preserve"> </w:t>
      </w:r>
      <w:r>
        <w:rPr>
          <w:i/>
          <w:iCs/>
        </w:rPr>
        <w:t>In dynamic resource sharing for co-channel coexistence, type A device</w:t>
      </w:r>
      <w:r w:rsidR="009B4180">
        <w:rPr>
          <w:i/>
          <w:iCs/>
        </w:rPr>
        <w:t>’s</w:t>
      </w:r>
      <w:r>
        <w:rPr>
          <w:i/>
          <w:iCs/>
        </w:rPr>
        <w:t xml:space="preserve"> NR sidelink module </w:t>
      </w:r>
      <w:r w:rsidR="00E52DDB">
        <w:rPr>
          <w:i/>
          <w:iCs/>
        </w:rPr>
        <w:t xml:space="preserve">physical layer </w:t>
      </w:r>
      <w:r w:rsidR="00F673E0">
        <w:rPr>
          <w:i/>
          <w:iCs/>
        </w:rPr>
        <w:t xml:space="preserve">excludes in its resource </w:t>
      </w:r>
      <w:r w:rsidR="00F673E0" w:rsidRPr="00F673E0">
        <w:rPr>
          <w:i/>
          <w:iCs/>
        </w:rPr>
        <w:t xml:space="preserve">selection, candidate </w:t>
      </w:r>
      <w:r w:rsidR="00F673E0" w:rsidRPr="00F673E0">
        <w:rPr>
          <w:rFonts w:eastAsia="Times New Roman" w:cs="Times"/>
          <w:i/>
          <w:iCs/>
          <w:szCs w:val="20"/>
        </w:rPr>
        <w:t>single-slot resource(s) obtained after Step 6) of TS 38.214 Section 8.1.4 overlapping with the resources indicated by LTE sidelink module.</w:t>
      </w:r>
    </w:p>
    <w:p w14:paraId="70A1D922" w14:textId="1C59794E" w:rsidR="00546D43" w:rsidRPr="00546D43" w:rsidRDefault="00546D43">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Consider the case where LTE sidelink sub-channel partially overlaps with NR sidelink sub-channel</w:t>
      </w:r>
    </w:p>
    <w:p w14:paraId="2EF339FB" w14:textId="6C165CBF" w:rsidR="00A57521" w:rsidRPr="00A703F5" w:rsidRDefault="00A57521" w:rsidP="00F73DFD">
      <w:pPr>
        <w:jc w:val="both"/>
      </w:pPr>
    </w:p>
    <w:p w14:paraId="244DBDA7" w14:textId="19A76855" w:rsidR="00A703F5" w:rsidRPr="00A703F5" w:rsidRDefault="00A703F5" w:rsidP="00F73DFD">
      <w:pPr>
        <w:jc w:val="both"/>
      </w:pPr>
      <w:r w:rsidRPr="00A703F5">
        <w:t>It is open</w:t>
      </w:r>
      <w:r>
        <w:t xml:space="preserve"> w</w:t>
      </w:r>
      <w:r w:rsidRPr="00A703F5">
        <w:rPr>
          <w:bCs/>
          <w:lang w:eastAsia="ko-KR"/>
        </w:rPr>
        <w:t xml:space="preserve">hether/how to define other method(s) for device type A to be aware of resources being occupied by LTE </w:t>
      </w:r>
      <w:r>
        <w:rPr>
          <w:bCs/>
          <w:lang w:eastAsia="ko-KR"/>
        </w:rPr>
        <w:t>sidelink</w:t>
      </w:r>
      <w:r w:rsidRPr="00A703F5">
        <w:rPr>
          <w:bCs/>
          <w:lang w:eastAsia="ko-KR"/>
        </w:rPr>
        <w:t>.</w:t>
      </w:r>
      <w:r>
        <w:rPr>
          <w:bCs/>
          <w:lang w:eastAsia="ko-KR"/>
        </w:rPr>
        <w:t xml:space="preserve"> </w:t>
      </w:r>
      <w:r>
        <w:t xml:space="preserve">In Release 17 NR sidelink, inter-UE coordination schemes are introduced to enhance mode 2 resource allocation reliability. The inter-UE coordination schemes can be further enhanced in the scenario of dynamic resource sharing for co-channel coexistence between LTE sidelink and NR sidelink. For example, a first UE of device type A operating on both NR sidelink and LTE sidelink could provide inter-UE coordination information to a second UE (either device type A or device type B). The inter-UE coordination information is generated based on the sensing results from both LTE sidelink and NR sidelink. This helps to avoid resource collision between the second UE’s NR sidelink traffic and other UEs’ LTE sidelink traffic, even if the second UE does not operate (or sense) on LTE sidelink. </w:t>
      </w:r>
    </w:p>
    <w:p w14:paraId="377F2C72" w14:textId="77777777" w:rsidR="009B4180" w:rsidRDefault="009B4180" w:rsidP="00F73DFD">
      <w:pPr>
        <w:jc w:val="both"/>
        <w:rPr>
          <w:i/>
          <w:iCs/>
        </w:rPr>
      </w:pPr>
    </w:p>
    <w:p w14:paraId="47D65CED" w14:textId="0D765506" w:rsidR="009E5CF5" w:rsidRPr="00F73DFD" w:rsidRDefault="00EC0541" w:rsidP="00F73DFD">
      <w:pPr>
        <w:jc w:val="both"/>
        <w:rPr>
          <w:i/>
          <w:iCs/>
        </w:rPr>
      </w:pPr>
      <w:r w:rsidRPr="003F245C">
        <w:rPr>
          <w:b/>
          <w:bCs/>
          <w:i/>
          <w:iCs/>
          <w:u w:val="single"/>
        </w:rPr>
        <w:t xml:space="preserve">Proposal </w:t>
      </w:r>
      <w:r>
        <w:rPr>
          <w:b/>
          <w:bCs/>
          <w:i/>
          <w:iCs/>
          <w:u w:val="single"/>
        </w:rPr>
        <w:t>9</w:t>
      </w:r>
      <w:r w:rsidRPr="003F245C">
        <w:rPr>
          <w:b/>
          <w:bCs/>
          <w:i/>
          <w:iCs/>
          <w:u w:val="single"/>
        </w:rPr>
        <w:t>:</w:t>
      </w:r>
      <w:r w:rsidRPr="003F3A9B">
        <w:rPr>
          <w:i/>
          <w:iCs/>
        </w:rPr>
        <w:t xml:space="preserve"> </w:t>
      </w:r>
      <w:r>
        <w:rPr>
          <w:i/>
          <w:iCs/>
        </w:rPr>
        <w:t xml:space="preserve">In dynamic resource sharing for co-channel coexistence, </w:t>
      </w:r>
      <w:r w:rsidR="00546D43">
        <w:rPr>
          <w:i/>
          <w:iCs/>
        </w:rPr>
        <w:t xml:space="preserve">support that device type A (and device type B if applicable) receives LTE sidelink sensing and resource reservation information from inter-UE coordination.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3B977041" w:rsidR="0064641E" w:rsidRDefault="00A04318" w:rsidP="00F73DFD">
      <w:pPr>
        <w:jc w:val="both"/>
      </w:pPr>
      <w:r>
        <w:t xml:space="preserve">In this contribution, </w:t>
      </w:r>
      <w:r w:rsidR="00F2767C">
        <w:t xml:space="preserve">we provided our views on </w:t>
      </w:r>
      <w:r w:rsidR="00397CC3">
        <w:t>co-channel coexistence between LTE sidelink and NR sidelink</w:t>
      </w:r>
      <w:r w:rsidR="00F2767C">
        <w:t xml:space="preserve">. </w:t>
      </w:r>
      <w:r>
        <w:t>Our</w:t>
      </w:r>
      <w:r w:rsidR="000D011A">
        <w:t xml:space="preserve"> observations and</w:t>
      </w:r>
      <w:r>
        <w:t xml:space="preserve"> proposals are as follows:</w:t>
      </w:r>
    </w:p>
    <w:p w14:paraId="46540647" w14:textId="77777777" w:rsidR="000D011A" w:rsidRDefault="000D011A" w:rsidP="00F73DFD">
      <w:pPr>
        <w:jc w:val="both"/>
      </w:pPr>
    </w:p>
    <w:p w14:paraId="40557A96" w14:textId="77777777" w:rsidR="00F73DFD" w:rsidRDefault="00F73DFD" w:rsidP="00F73DFD">
      <w:pPr>
        <w:jc w:val="both"/>
        <w:rPr>
          <w:i/>
          <w:iCs/>
        </w:rPr>
      </w:pPr>
      <w:r w:rsidRPr="003F245C">
        <w:rPr>
          <w:b/>
          <w:bCs/>
          <w:i/>
          <w:iCs/>
          <w:u w:val="single"/>
        </w:rPr>
        <w:t>Proposal 1:</w:t>
      </w:r>
      <w:r>
        <w:t xml:space="preserve"> </w:t>
      </w:r>
      <w:r w:rsidRPr="00374CFD">
        <w:rPr>
          <w:i/>
          <w:iCs/>
        </w:rPr>
        <w:t xml:space="preserve">For the study of co-channel coexistence solutions in Rel-18, </w:t>
      </w:r>
      <w:r>
        <w:rPr>
          <w:i/>
          <w:iCs/>
        </w:rPr>
        <w:t>the following three types of devices are considered:</w:t>
      </w:r>
    </w:p>
    <w:p w14:paraId="2A4C9673" w14:textId="77777777" w:rsidR="00F73DFD" w:rsidRDefault="00F73DFD">
      <w:pPr>
        <w:pStyle w:val="ListParagraph"/>
        <w:numPr>
          <w:ilvl w:val="0"/>
          <w:numId w:val="14"/>
        </w:numPr>
        <w:jc w:val="both"/>
        <w:rPr>
          <w:rFonts w:ascii="Times New Roman" w:hAnsi="Times New Roman"/>
          <w:i/>
          <w:iCs/>
          <w:sz w:val="24"/>
          <w:szCs w:val="24"/>
        </w:rPr>
      </w:pPr>
      <w:r w:rsidRPr="00374CFD">
        <w:rPr>
          <w:rFonts w:ascii="Times New Roman" w:hAnsi="Times New Roman"/>
          <w:i/>
          <w:iCs/>
          <w:sz w:val="24"/>
          <w:szCs w:val="24"/>
        </w:rPr>
        <w:t>Type A device</w:t>
      </w:r>
      <w:r>
        <w:rPr>
          <w:rFonts w:ascii="Times New Roman" w:hAnsi="Times New Roman"/>
          <w:i/>
          <w:iCs/>
          <w:sz w:val="24"/>
          <w:szCs w:val="24"/>
        </w:rPr>
        <w:t xml:space="preserve">s are the devices with NR sidelink module which shares sensing and resource reservation information from in-device LTE sidelink module </w:t>
      </w:r>
    </w:p>
    <w:p w14:paraId="573477F7" w14:textId="77777777" w:rsidR="00F73DFD" w:rsidRDefault="00F73DFD">
      <w:pPr>
        <w:pStyle w:val="ListParagraph"/>
        <w:numPr>
          <w:ilvl w:val="0"/>
          <w:numId w:val="14"/>
        </w:numPr>
        <w:jc w:val="both"/>
        <w:rPr>
          <w:rFonts w:ascii="Times New Roman" w:hAnsi="Times New Roman"/>
          <w:i/>
          <w:iCs/>
          <w:sz w:val="24"/>
          <w:szCs w:val="24"/>
        </w:rPr>
      </w:pPr>
      <w:r>
        <w:rPr>
          <w:rFonts w:ascii="Times New Roman" w:hAnsi="Times New Roman"/>
          <w:i/>
          <w:iCs/>
          <w:sz w:val="24"/>
          <w:szCs w:val="24"/>
        </w:rPr>
        <w:t xml:space="preserve">Type B devices are the devices with NR sidelink module which does not share sensing and resource reservation information from in-device LTE sidelink module </w:t>
      </w:r>
    </w:p>
    <w:p w14:paraId="12EB35CB" w14:textId="77777777" w:rsidR="00F73DFD" w:rsidRPr="00374CFD" w:rsidRDefault="00F73DFD">
      <w:pPr>
        <w:pStyle w:val="ListParagraph"/>
        <w:numPr>
          <w:ilvl w:val="0"/>
          <w:numId w:val="14"/>
        </w:numPr>
        <w:jc w:val="both"/>
        <w:rPr>
          <w:rFonts w:ascii="Times New Roman" w:hAnsi="Times New Roman"/>
          <w:i/>
          <w:iCs/>
          <w:sz w:val="24"/>
          <w:szCs w:val="24"/>
        </w:rPr>
      </w:pPr>
      <w:r>
        <w:rPr>
          <w:rFonts w:ascii="Times New Roman" w:hAnsi="Times New Roman"/>
          <w:i/>
          <w:iCs/>
          <w:sz w:val="24"/>
          <w:szCs w:val="24"/>
        </w:rPr>
        <w:t>Type C devices are the devices with only LTE sidelink module.</w:t>
      </w:r>
    </w:p>
    <w:p w14:paraId="361FD2B1" w14:textId="18189980" w:rsidR="00397CC3" w:rsidRDefault="00397CC3" w:rsidP="00F73DFD">
      <w:pPr>
        <w:jc w:val="both"/>
        <w:rPr>
          <w:i/>
        </w:rPr>
      </w:pPr>
    </w:p>
    <w:p w14:paraId="6D8EB9B0" w14:textId="77777777" w:rsidR="00F73DFD" w:rsidRPr="00707967" w:rsidRDefault="00F73DFD" w:rsidP="00F73DF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the study of co-channel coexistence solutions in Rel-18, consider Mode 1 NR sidelink with Mode 4 LTE sidelink and Mode 2 NR sidelink with Mode 3 LTE sidelink with low priority.</w:t>
      </w:r>
    </w:p>
    <w:p w14:paraId="02C57E66" w14:textId="7A7F9466" w:rsidR="00F73DFD" w:rsidRDefault="00F73DFD" w:rsidP="00F73DFD">
      <w:pPr>
        <w:jc w:val="both"/>
        <w:rPr>
          <w:i/>
        </w:rPr>
      </w:pPr>
    </w:p>
    <w:p w14:paraId="727CE4E4" w14:textId="24F38BF2" w:rsidR="00F73DFD" w:rsidRDefault="00F73DFD" w:rsidP="00F73DFD">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The TDM-based semi-static resource pool partitioning is feasible for co-channel coexistence, where no specification impact is expected.</w:t>
      </w:r>
    </w:p>
    <w:p w14:paraId="2E4C77E4" w14:textId="77777777" w:rsidR="00F73DFD" w:rsidRDefault="00F73DFD" w:rsidP="00F73DFD">
      <w:pPr>
        <w:jc w:val="both"/>
        <w:rPr>
          <w:i/>
          <w:iCs/>
        </w:rPr>
      </w:pPr>
    </w:p>
    <w:p w14:paraId="1D7D2AE1" w14:textId="77777777" w:rsidR="00F73DFD" w:rsidRDefault="00F73DFD" w:rsidP="00F73DF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To support FDM-based semi-static resource pool partitioning for co-channel coexistence, consider the following two solutions for AGC issue due to different SCS between NR sidelink and LTE sidelink:</w:t>
      </w:r>
    </w:p>
    <w:p w14:paraId="65E2A99E" w14:textId="77777777" w:rsidR="00F73DFD" w:rsidRPr="003F3A9B" w:rsidRDefault="00F73DFD">
      <w:pPr>
        <w:pStyle w:val="ListParagraph"/>
        <w:numPr>
          <w:ilvl w:val="0"/>
          <w:numId w:val="18"/>
        </w:numPr>
        <w:jc w:val="both"/>
        <w:rPr>
          <w:rFonts w:ascii="Times New Roman" w:hAnsi="Times New Roman"/>
          <w:i/>
          <w:iCs/>
          <w:sz w:val="24"/>
          <w:szCs w:val="24"/>
        </w:rPr>
      </w:pPr>
      <w:r w:rsidRPr="003F3A9B">
        <w:rPr>
          <w:rFonts w:ascii="Times New Roman" w:hAnsi="Times New Roman"/>
          <w:i/>
          <w:iCs/>
          <w:sz w:val="24"/>
          <w:szCs w:val="24"/>
        </w:rPr>
        <w:t xml:space="preserve">Guard band is introduced between LTE sidelink resource pool and NR sidelink resource pool </w:t>
      </w:r>
    </w:p>
    <w:p w14:paraId="4391EEDC" w14:textId="77777777" w:rsidR="00F73DFD" w:rsidRPr="003F3A9B" w:rsidRDefault="00F73DFD">
      <w:pPr>
        <w:pStyle w:val="ListParagraph"/>
        <w:numPr>
          <w:ilvl w:val="0"/>
          <w:numId w:val="18"/>
        </w:numPr>
        <w:jc w:val="both"/>
        <w:rPr>
          <w:rFonts w:ascii="Times New Roman" w:hAnsi="Times New Roman"/>
          <w:i/>
          <w:iCs/>
          <w:sz w:val="24"/>
          <w:szCs w:val="24"/>
        </w:rPr>
      </w:pPr>
      <w:r w:rsidRPr="003F3A9B">
        <w:rPr>
          <w:rFonts w:ascii="Times New Roman" w:hAnsi="Times New Roman"/>
          <w:i/>
          <w:iCs/>
          <w:sz w:val="24"/>
          <w:szCs w:val="24"/>
        </w:rPr>
        <w:t>The numerology of NR sidelink is always 15 kHz.</w:t>
      </w:r>
    </w:p>
    <w:p w14:paraId="0B6D12F5" w14:textId="137405B9" w:rsidR="00F73DFD" w:rsidRDefault="00F73DFD" w:rsidP="00A50B92">
      <w:pPr>
        <w:jc w:val="both"/>
        <w:rPr>
          <w:i/>
        </w:rPr>
      </w:pPr>
    </w:p>
    <w:p w14:paraId="210EE69B" w14:textId="77777777" w:rsidR="00F73DFD" w:rsidRDefault="00F73DFD" w:rsidP="00F73DFD">
      <w:pPr>
        <w:jc w:val="both"/>
        <w:rPr>
          <w:i/>
          <w:iCs/>
        </w:rPr>
      </w:pPr>
      <w:r w:rsidRPr="003F245C">
        <w:rPr>
          <w:b/>
          <w:bCs/>
          <w:i/>
          <w:iCs/>
          <w:u w:val="single"/>
        </w:rPr>
        <w:t xml:space="preserve">Proposal </w:t>
      </w:r>
      <w:r>
        <w:rPr>
          <w:b/>
          <w:bCs/>
          <w:i/>
          <w:iCs/>
          <w:u w:val="single"/>
        </w:rPr>
        <w:t>5</w:t>
      </w:r>
      <w:r w:rsidRPr="003F245C">
        <w:rPr>
          <w:b/>
          <w:bCs/>
          <w:i/>
          <w:iCs/>
          <w:u w:val="single"/>
        </w:rPr>
        <w:t>:</w:t>
      </w:r>
      <w:r w:rsidRPr="003F3A9B">
        <w:rPr>
          <w:i/>
          <w:iCs/>
        </w:rPr>
        <w:t xml:space="preserve"> </w:t>
      </w:r>
      <w:r>
        <w:rPr>
          <w:i/>
          <w:iCs/>
        </w:rPr>
        <w:t>To support FDM-based semi-static resource pool partitioning for co-channel coexistence, study the solutions for AGC issue due to PSFCH in NR sidelink, e.g., g</w:t>
      </w:r>
      <w:r w:rsidRPr="003F3A9B">
        <w:rPr>
          <w:i/>
          <w:iCs/>
        </w:rPr>
        <w:t>uard band is introduced between LTE sidelink resource pool and NR sidelink resource pool</w:t>
      </w:r>
      <w:r>
        <w:rPr>
          <w:i/>
          <w:iCs/>
        </w:rPr>
        <w:t>.</w:t>
      </w:r>
    </w:p>
    <w:p w14:paraId="650C39B6" w14:textId="7FD300BB" w:rsidR="00F73DFD" w:rsidRDefault="00F73DFD" w:rsidP="00A50B92">
      <w:pPr>
        <w:jc w:val="both"/>
        <w:rPr>
          <w:i/>
        </w:rPr>
      </w:pPr>
    </w:p>
    <w:p w14:paraId="3201500D" w14:textId="77777777" w:rsidR="00F73DFD" w:rsidRDefault="00F73DFD" w:rsidP="00F73DFD">
      <w:pPr>
        <w:jc w:val="both"/>
        <w:rPr>
          <w:i/>
          <w:iCs/>
        </w:rPr>
      </w:pPr>
      <w:r w:rsidRPr="003F245C">
        <w:rPr>
          <w:b/>
          <w:bCs/>
          <w:i/>
          <w:iCs/>
          <w:u w:val="single"/>
        </w:rPr>
        <w:t xml:space="preserve">Proposal </w:t>
      </w:r>
      <w:r>
        <w:rPr>
          <w:b/>
          <w:bCs/>
          <w:i/>
          <w:iCs/>
          <w:u w:val="single"/>
        </w:rPr>
        <w:t>6</w:t>
      </w:r>
      <w:r w:rsidRPr="003F245C">
        <w:rPr>
          <w:b/>
          <w:bCs/>
          <w:i/>
          <w:iCs/>
          <w:u w:val="single"/>
        </w:rPr>
        <w:t>:</w:t>
      </w:r>
      <w:r w:rsidRPr="003F3A9B">
        <w:rPr>
          <w:i/>
          <w:iCs/>
        </w:rPr>
        <w:t xml:space="preserve"> </w:t>
      </w:r>
      <w:r>
        <w:rPr>
          <w:i/>
          <w:iCs/>
        </w:rPr>
        <w:t xml:space="preserve">In dynamic resource sharing for co-channel coexistence, consider that type A device’s LTE sidelink module shares the LTE sidelink sensing and resource reservation information with its NR sidelink module, at the request from the NR sidelink module or at certain conditions. </w:t>
      </w:r>
    </w:p>
    <w:p w14:paraId="5CCFFBF2" w14:textId="0015A3E5" w:rsidR="00F73DFD" w:rsidRDefault="00F73DFD" w:rsidP="00A50B92">
      <w:pPr>
        <w:jc w:val="both"/>
        <w:rPr>
          <w:i/>
        </w:rPr>
      </w:pPr>
    </w:p>
    <w:p w14:paraId="1AC85C16" w14:textId="77777777" w:rsidR="00F73DFD" w:rsidRDefault="00F73DFD" w:rsidP="00F73DFD">
      <w:pPr>
        <w:jc w:val="both"/>
        <w:rPr>
          <w:i/>
          <w:iCs/>
        </w:rPr>
      </w:pPr>
      <w:r w:rsidRPr="003F245C">
        <w:rPr>
          <w:b/>
          <w:bCs/>
          <w:i/>
          <w:iCs/>
          <w:u w:val="single"/>
        </w:rPr>
        <w:t xml:space="preserve">Proposal </w:t>
      </w:r>
      <w:r>
        <w:rPr>
          <w:b/>
          <w:bCs/>
          <w:i/>
          <w:iCs/>
          <w:u w:val="single"/>
        </w:rPr>
        <w:t>7</w:t>
      </w:r>
      <w:r w:rsidRPr="003F245C">
        <w:rPr>
          <w:b/>
          <w:bCs/>
          <w:i/>
          <w:iCs/>
          <w:u w:val="single"/>
        </w:rPr>
        <w:t>:</w:t>
      </w:r>
      <w:r w:rsidRPr="003F3A9B">
        <w:rPr>
          <w:i/>
          <w:iCs/>
        </w:rPr>
        <w:t xml:space="preserve"> </w:t>
      </w:r>
      <w:r>
        <w:rPr>
          <w:i/>
          <w:iCs/>
        </w:rPr>
        <w:t xml:space="preserve">In dynamic resource sharing for co-channel coexistence, type A device’s LTE sidelink module at least shares the following information to NR sidelink module: </w:t>
      </w:r>
    </w:p>
    <w:p w14:paraId="13816BD8" w14:textId="77777777" w:rsidR="00F73DFD" w:rsidRDefault="00F73DFD">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Pr>
          <w:rFonts w:ascii="Times New Roman" w:hAnsi="Times New Roman"/>
          <w:i/>
          <w:iCs/>
          <w:sz w:val="24"/>
          <w:szCs w:val="24"/>
        </w:rPr>
        <w:t>e</w:t>
      </w:r>
      <w:r w:rsidRPr="009B4180">
        <w:rPr>
          <w:rFonts w:ascii="Times New Roman" w:hAnsi="Times New Roman"/>
          <w:i/>
          <w:iCs/>
          <w:sz w:val="24"/>
          <w:szCs w:val="24"/>
        </w:rPr>
        <w:t xml:space="preserve"> of reserved LTE sidelink</w:t>
      </w:r>
      <w:r>
        <w:rPr>
          <w:rFonts w:ascii="Times New Roman" w:hAnsi="Times New Roman"/>
          <w:i/>
          <w:iCs/>
          <w:sz w:val="24"/>
          <w:szCs w:val="24"/>
        </w:rPr>
        <w:t xml:space="preserve"> resources</w:t>
      </w:r>
    </w:p>
    <w:p w14:paraId="67130B9E" w14:textId="77777777" w:rsidR="00F73DFD" w:rsidRDefault="00F73DFD">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Frequency of reserved LTE sidelink resources</w:t>
      </w:r>
    </w:p>
    <w:p w14:paraId="60B1978B" w14:textId="77777777" w:rsidR="00F73DFD" w:rsidRDefault="00F73DFD">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 xml:space="preserve">Periodicity of reserved LTE sidelink resources </w:t>
      </w:r>
    </w:p>
    <w:p w14:paraId="593D2BDB" w14:textId="43A517E2" w:rsidR="00F73DFD" w:rsidRDefault="00F73DFD" w:rsidP="00A50B92">
      <w:pPr>
        <w:jc w:val="both"/>
        <w:rPr>
          <w:i/>
        </w:rPr>
      </w:pPr>
    </w:p>
    <w:p w14:paraId="10FC0417" w14:textId="77777777" w:rsidR="00F73DFD" w:rsidRPr="00F673E0" w:rsidRDefault="00F73DFD" w:rsidP="00F73DFD">
      <w:pPr>
        <w:jc w:val="both"/>
        <w:rPr>
          <w:i/>
          <w:iCs/>
        </w:rPr>
      </w:pPr>
      <w:r w:rsidRPr="003F245C">
        <w:rPr>
          <w:b/>
          <w:bCs/>
          <w:i/>
          <w:iCs/>
          <w:u w:val="single"/>
        </w:rPr>
        <w:t xml:space="preserve">Proposal </w:t>
      </w:r>
      <w:r>
        <w:rPr>
          <w:b/>
          <w:bCs/>
          <w:i/>
          <w:iCs/>
          <w:u w:val="single"/>
        </w:rPr>
        <w:t>8</w:t>
      </w:r>
      <w:r w:rsidRPr="003F245C">
        <w:rPr>
          <w:b/>
          <w:bCs/>
          <w:i/>
          <w:iCs/>
          <w:u w:val="single"/>
        </w:rPr>
        <w:t>:</w:t>
      </w:r>
      <w:r w:rsidRPr="003F3A9B">
        <w:rPr>
          <w:i/>
          <w:iCs/>
        </w:rPr>
        <w:t xml:space="preserve"> </w:t>
      </w:r>
      <w:r>
        <w:rPr>
          <w:i/>
          <w:iCs/>
        </w:rPr>
        <w:t xml:space="preserve">In dynamic resource sharing for co-channel coexistence, type A device’s NR sidelink module physical layer excludes in its resource </w:t>
      </w:r>
      <w:r w:rsidRPr="00F673E0">
        <w:rPr>
          <w:i/>
          <w:iCs/>
        </w:rPr>
        <w:t xml:space="preserve">selection, candidate </w:t>
      </w:r>
      <w:r w:rsidRPr="00F673E0">
        <w:rPr>
          <w:rFonts w:eastAsia="Times New Roman" w:cs="Times"/>
          <w:i/>
          <w:iCs/>
          <w:szCs w:val="20"/>
        </w:rPr>
        <w:t>single-slot resource(s) obtained after Step 6) of TS 38.214 Section 8.1.4 overlapping with the resources indicated by LTE sidelink module.</w:t>
      </w:r>
    </w:p>
    <w:p w14:paraId="2F359A48" w14:textId="77777777" w:rsidR="00F73DFD" w:rsidRPr="00546D43" w:rsidRDefault="00F73DFD">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Consider the case where LTE sidelink sub-channel partially overlaps with NR sidelink sub-channel</w:t>
      </w:r>
    </w:p>
    <w:p w14:paraId="2F920CA6" w14:textId="0704F177" w:rsidR="00F73DFD" w:rsidRDefault="00F73DFD" w:rsidP="00A50B92">
      <w:pPr>
        <w:jc w:val="both"/>
        <w:rPr>
          <w:i/>
        </w:rPr>
      </w:pPr>
    </w:p>
    <w:p w14:paraId="7665A51A" w14:textId="77777777" w:rsidR="00F73DFD" w:rsidRDefault="00F73DFD" w:rsidP="00F73DFD">
      <w:pPr>
        <w:jc w:val="both"/>
        <w:rPr>
          <w:i/>
          <w:iCs/>
        </w:rPr>
      </w:pPr>
      <w:r w:rsidRPr="003F245C">
        <w:rPr>
          <w:b/>
          <w:bCs/>
          <w:i/>
          <w:iCs/>
          <w:u w:val="single"/>
        </w:rPr>
        <w:t xml:space="preserve">Proposal </w:t>
      </w:r>
      <w:r>
        <w:rPr>
          <w:b/>
          <w:bCs/>
          <w:i/>
          <w:iCs/>
          <w:u w:val="single"/>
        </w:rPr>
        <w:t>9</w:t>
      </w:r>
      <w:r w:rsidRPr="003F245C">
        <w:rPr>
          <w:b/>
          <w:bCs/>
          <w:i/>
          <w:iCs/>
          <w:u w:val="single"/>
        </w:rPr>
        <w:t>:</w:t>
      </w:r>
      <w:r w:rsidRPr="003F3A9B">
        <w:rPr>
          <w:i/>
          <w:iCs/>
        </w:rPr>
        <w:t xml:space="preserve"> </w:t>
      </w:r>
      <w:r>
        <w:rPr>
          <w:i/>
          <w:iCs/>
        </w:rPr>
        <w:t xml:space="preserve">In dynamic resource sharing for co-channel coexistence, support that device type A (and device type B if applicable) receives LTE sidelink sensing and resource reservation information from inter-UE coordination. </w:t>
      </w:r>
    </w:p>
    <w:p w14:paraId="63B01D6C" w14:textId="77777777" w:rsidR="00F73DFD" w:rsidRPr="00A50B92" w:rsidRDefault="00F73DFD" w:rsidP="00A50B92">
      <w:pPr>
        <w:jc w:val="both"/>
        <w:rPr>
          <w:i/>
        </w:rPr>
      </w:pPr>
    </w:p>
    <w:p w14:paraId="2E75F001" w14:textId="77777777" w:rsidR="007E70BB" w:rsidRPr="00A6576F" w:rsidRDefault="005C63AE" w:rsidP="007E70BB">
      <w:pPr>
        <w:pStyle w:val="Heading1"/>
      </w:pPr>
      <w:r w:rsidRPr="00A6576F">
        <w:t>References</w:t>
      </w:r>
    </w:p>
    <w:p w14:paraId="4DB074BC" w14:textId="5BA494F6" w:rsidR="00FA72BF" w:rsidRDefault="00FA72BF"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FA72BF">
        <w:t>RP-213678</w:t>
      </w:r>
      <w:bookmarkEnd w:id="0"/>
      <w:bookmarkEnd w:id="1"/>
      <w:r>
        <w:t>, “New WID on NR sidelink evolution,” Dec. 2021.</w:t>
      </w:r>
      <w:bookmarkEnd w:id="2"/>
      <w:r>
        <w:t xml:space="preserve"> </w:t>
      </w:r>
    </w:p>
    <w:p w14:paraId="361043D0" w14:textId="0ED558EA" w:rsidR="00AF1D90" w:rsidRPr="00546D43" w:rsidRDefault="00323C63"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99718834"/>
      <w:r w:rsidRPr="002022C0">
        <w:rPr>
          <w:lang w:eastAsia="x-none"/>
        </w:rPr>
        <w:t>R1-2205588</w:t>
      </w:r>
      <w:r>
        <w:rPr>
          <w:lang w:eastAsia="x-none"/>
        </w:rPr>
        <w:t xml:space="preserve">, “FL summary EoM of AI 9.4.2 – Co-channel coexistence for LTE sidelink and NR sidelink,” May 2022. </w:t>
      </w:r>
      <w:bookmarkEnd w:id="3"/>
      <w:bookmarkEnd w:id="4"/>
    </w:p>
    <w:sectPr w:rsidR="00AF1D90" w:rsidRPr="00546D4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AB7F" w14:textId="77777777" w:rsidR="007D02F7" w:rsidRDefault="007D02F7">
      <w:r>
        <w:separator/>
      </w:r>
    </w:p>
  </w:endnote>
  <w:endnote w:type="continuationSeparator" w:id="0">
    <w:p w14:paraId="1FF7E406" w14:textId="77777777" w:rsidR="007D02F7" w:rsidRDefault="007D02F7">
      <w:r>
        <w:continuationSeparator/>
      </w:r>
    </w:p>
  </w:endnote>
  <w:endnote w:type="continuationNotice" w:id="1">
    <w:p w14:paraId="30C1E9AA" w14:textId="77777777" w:rsidR="007D02F7" w:rsidRDefault="007D0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26AD" w14:textId="77777777" w:rsidR="007D02F7" w:rsidRDefault="007D02F7">
      <w:r>
        <w:separator/>
      </w:r>
    </w:p>
  </w:footnote>
  <w:footnote w:type="continuationSeparator" w:id="0">
    <w:p w14:paraId="47B4DD05" w14:textId="77777777" w:rsidR="007D02F7" w:rsidRDefault="007D02F7">
      <w:r>
        <w:continuationSeparator/>
      </w:r>
    </w:p>
  </w:footnote>
  <w:footnote w:type="continuationNotice" w:id="1">
    <w:p w14:paraId="2C3EC9F6" w14:textId="77777777" w:rsidR="007D02F7" w:rsidRDefault="007D0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11"/>
  </w:num>
  <w:num w:numId="3" w16cid:durableId="1806269447">
    <w:abstractNumId w:val="6"/>
  </w:num>
  <w:num w:numId="4" w16cid:durableId="1911769275">
    <w:abstractNumId w:val="7"/>
  </w:num>
  <w:num w:numId="5" w16cid:durableId="1075783777">
    <w:abstractNumId w:val="4"/>
  </w:num>
  <w:num w:numId="6" w16cid:durableId="1104568174">
    <w:abstractNumId w:val="9"/>
  </w:num>
  <w:num w:numId="7" w16cid:durableId="337461532">
    <w:abstractNumId w:val="14"/>
  </w:num>
  <w:num w:numId="8" w16cid:durableId="1660965801">
    <w:abstractNumId w:val="5"/>
  </w:num>
  <w:num w:numId="9" w16cid:durableId="570585078">
    <w:abstractNumId w:val="13"/>
  </w:num>
  <w:num w:numId="10" w16cid:durableId="1757550737">
    <w:abstractNumId w:val="0"/>
  </w:num>
  <w:num w:numId="11" w16cid:durableId="1376544262">
    <w:abstractNumId w:val="8"/>
  </w:num>
  <w:num w:numId="12" w16cid:durableId="504979815">
    <w:abstractNumId w:val="10"/>
  </w:num>
  <w:num w:numId="13" w16cid:durableId="1398750039">
    <w:abstractNumId w:val="3"/>
  </w:num>
  <w:num w:numId="14" w16cid:durableId="643704462">
    <w:abstractNumId w:val="15"/>
  </w:num>
  <w:num w:numId="15" w16cid:durableId="1010647513">
    <w:abstractNumId w:val="17"/>
  </w:num>
  <w:num w:numId="16" w16cid:durableId="1088816427">
    <w:abstractNumId w:val="16"/>
  </w:num>
  <w:num w:numId="17" w16cid:durableId="463498937">
    <w:abstractNumId w:val="12"/>
  </w:num>
  <w:num w:numId="18" w16cid:durableId="128989487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43"/>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3083</Words>
  <Characters>17574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2022-08-12T02:27:00Z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